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5ed298a49b0457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62" w:rsidRPr="000F7ECC" w:rsidRDefault="001B5062" w:rsidP="001B5062">
      <w:pPr>
        <w:outlineLvl w:val="0"/>
        <w:rPr>
          <w:rFonts w:ascii="Arial" w:hAnsi="Arial" w:cs="Arial"/>
          <w:b/>
          <w:lang w:eastAsia="en-GB"/>
        </w:rPr>
      </w:pPr>
      <w:bookmarkStart w:id="0" w:name="_GoBack"/>
      <w:bookmarkEnd w:id="0"/>
      <w:r w:rsidRPr="000F7ECC">
        <w:rPr>
          <w:rFonts w:ascii="Arial" w:hAnsi="Arial" w:cs="Arial"/>
          <w:b/>
          <w:lang w:eastAsia="en-GB"/>
        </w:rPr>
        <w:t xml:space="preserve">Appendix </w:t>
      </w:r>
      <w:r w:rsidR="00322352">
        <w:rPr>
          <w:rFonts w:ascii="Arial" w:hAnsi="Arial" w:cs="Arial"/>
          <w:b/>
          <w:lang w:eastAsia="en-GB"/>
        </w:rPr>
        <w:t>A</w:t>
      </w:r>
      <w:r w:rsidRPr="000F7ECC">
        <w:rPr>
          <w:rFonts w:ascii="Arial" w:hAnsi="Arial" w:cs="Arial"/>
          <w:b/>
          <w:lang w:eastAsia="en-GB"/>
        </w:rPr>
        <w:t xml:space="preserve"> - Homeless Accommodation Supply - CEB Report Risk Register - 11</w:t>
      </w:r>
      <w:r w:rsidRPr="000F7ECC">
        <w:rPr>
          <w:rFonts w:ascii="Arial" w:hAnsi="Arial" w:cs="Arial"/>
          <w:b/>
          <w:vertAlign w:val="superscript"/>
          <w:lang w:eastAsia="en-GB"/>
        </w:rPr>
        <w:t>th</w:t>
      </w:r>
      <w:r w:rsidRPr="000F7ECC">
        <w:rPr>
          <w:rFonts w:ascii="Arial" w:hAnsi="Arial" w:cs="Arial"/>
          <w:b/>
          <w:lang w:eastAsia="en-GB"/>
        </w:rPr>
        <w:t xml:space="preserve"> Sept 2013</w:t>
      </w:r>
    </w:p>
    <w:p w:rsidR="001B5062" w:rsidRPr="00485604" w:rsidRDefault="001B5062" w:rsidP="001B5062">
      <w:pPr>
        <w:outlineLvl w:val="0"/>
        <w:rPr>
          <w:b/>
          <w:sz w:val="28"/>
          <w:szCs w:val="28"/>
          <w:lang w:eastAsia="en-GB"/>
        </w:rPr>
      </w:pPr>
      <w:r w:rsidRPr="00485604">
        <w:rPr>
          <w:b/>
          <w:sz w:val="28"/>
          <w:szCs w:val="28"/>
          <w:lang w:eastAsia="en-GB"/>
        </w:rPr>
        <w:t xml:space="preserve"> </w:t>
      </w:r>
    </w:p>
    <w:tbl>
      <w:tblPr>
        <w:tblW w:w="156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172"/>
        <w:gridCol w:w="360"/>
        <w:gridCol w:w="360"/>
        <w:gridCol w:w="1798"/>
        <w:gridCol w:w="3062"/>
        <w:gridCol w:w="360"/>
        <w:gridCol w:w="360"/>
        <w:gridCol w:w="2030"/>
        <w:gridCol w:w="2356"/>
        <w:gridCol w:w="352"/>
        <w:gridCol w:w="352"/>
        <w:gridCol w:w="352"/>
        <w:gridCol w:w="318"/>
        <w:gridCol w:w="360"/>
        <w:gridCol w:w="540"/>
      </w:tblGrid>
      <w:tr w:rsidR="001B5062" w:rsidRPr="00741DC9" w:rsidTr="00280F22">
        <w:trPr>
          <w:trHeight w:val="294"/>
        </w:trPr>
        <w:tc>
          <w:tcPr>
            <w:tcW w:w="15669" w:type="dxa"/>
            <w:gridSpan w:val="16"/>
          </w:tcPr>
          <w:p w:rsidR="001B5062" w:rsidRPr="00741DC9" w:rsidRDefault="001B5062" w:rsidP="00280F22">
            <w:pPr>
              <w:rPr>
                <w:sz w:val="20"/>
                <w:szCs w:val="20"/>
                <w:lang w:eastAsia="en-GB"/>
              </w:rPr>
            </w:pPr>
            <w:r w:rsidRPr="00741DC9">
              <w:rPr>
                <w:sz w:val="20"/>
                <w:szCs w:val="20"/>
                <w:lang w:eastAsia="en-GB"/>
              </w:rPr>
              <w:t xml:space="preserve">Risk Score </w:t>
            </w:r>
            <w:r w:rsidRPr="00741DC9">
              <w:rPr>
                <w:b/>
                <w:sz w:val="20"/>
                <w:szCs w:val="20"/>
                <w:lang w:eastAsia="en-GB"/>
              </w:rPr>
              <w:t>Impact Score</w:t>
            </w:r>
            <w:r w:rsidRPr="00741DC9">
              <w:rPr>
                <w:sz w:val="20"/>
                <w:szCs w:val="20"/>
                <w:lang w:eastAsia="en-GB"/>
              </w:rPr>
              <w:t xml:space="preserve">: 1 =Insignificant; 2 = Minor; 3 = Moderate; 4 = Major; 5 = Catastrophic      </w:t>
            </w:r>
            <w:r w:rsidRPr="00741DC9">
              <w:rPr>
                <w:b/>
                <w:sz w:val="20"/>
                <w:szCs w:val="20"/>
                <w:lang w:eastAsia="en-GB"/>
              </w:rPr>
              <w:t>Probability Score:</w:t>
            </w:r>
            <w:r w:rsidRPr="00741DC9">
              <w:rPr>
                <w:sz w:val="20"/>
                <w:szCs w:val="20"/>
                <w:lang w:eastAsia="en-GB"/>
              </w:rPr>
              <w:t xml:space="preserve"> 1 = Rare; 2 = Unlikely; 3 = Possible; 4 = Likely; 5 = Almost Certain</w:t>
            </w:r>
          </w:p>
        </w:tc>
      </w:tr>
      <w:tr w:rsidR="001B5062" w:rsidRPr="00741DC9" w:rsidTr="00172A8A">
        <w:trPr>
          <w:trHeight w:val="644"/>
        </w:trPr>
        <w:tc>
          <w:tcPr>
            <w:tcW w:w="537" w:type="dxa"/>
          </w:tcPr>
          <w:p w:rsidR="001B5062" w:rsidRPr="00741DC9" w:rsidRDefault="001B5062" w:rsidP="00280F22">
            <w:pPr>
              <w:rPr>
                <w:sz w:val="20"/>
                <w:szCs w:val="20"/>
                <w:lang w:eastAsia="en-GB"/>
              </w:rPr>
            </w:pPr>
            <w:r w:rsidRPr="00741DC9">
              <w:rPr>
                <w:sz w:val="20"/>
                <w:szCs w:val="20"/>
                <w:lang w:eastAsia="en-GB"/>
              </w:rPr>
              <w:t>No.</w:t>
            </w:r>
          </w:p>
        </w:tc>
        <w:tc>
          <w:tcPr>
            <w:tcW w:w="2172" w:type="dxa"/>
            <w:shd w:val="clear" w:color="auto" w:fill="FFFF99"/>
          </w:tcPr>
          <w:p w:rsidR="001B5062" w:rsidRPr="00741DC9" w:rsidRDefault="001B5062" w:rsidP="00280F22">
            <w:pPr>
              <w:rPr>
                <w:sz w:val="20"/>
                <w:szCs w:val="20"/>
                <w:lang w:eastAsia="en-GB"/>
              </w:rPr>
            </w:pPr>
            <w:r w:rsidRPr="00741DC9">
              <w:rPr>
                <w:sz w:val="20"/>
                <w:szCs w:val="20"/>
                <w:lang w:eastAsia="en-GB"/>
              </w:rPr>
              <w:t xml:space="preserve">Risk Description </w:t>
            </w:r>
          </w:p>
          <w:p w:rsidR="001B5062" w:rsidRPr="00741DC9" w:rsidRDefault="001B5062" w:rsidP="00280F22">
            <w:pPr>
              <w:rPr>
                <w:sz w:val="20"/>
                <w:szCs w:val="20"/>
                <w:lang w:eastAsia="en-GB"/>
              </w:rPr>
            </w:pPr>
            <w:r w:rsidRPr="00741DC9">
              <w:rPr>
                <w:sz w:val="20"/>
                <w:szCs w:val="20"/>
                <w:lang w:eastAsia="en-GB"/>
              </w:rPr>
              <w:t xml:space="preserve">Link to Corporate </w:t>
            </w:r>
            <w:proofErr w:type="spellStart"/>
            <w:r w:rsidRPr="00741DC9">
              <w:rPr>
                <w:sz w:val="20"/>
                <w:szCs w:val="20"/>
                <w:lang w:eastAsia="en-GB"/>
              </w:rPr>
              <w:t>Obj</w:t>
            </w:r>
            <w:proofErr w:type="spellEnd"/>
          </w:p>
        </w:tc>
        <w:tc>
          <w:tcPr>
            <w:tcW w:w="720" w:type="dxa"/>
            <w:gridSpan w:val="2"/>
            <w:shd w:val="clear" w:color="auto" w:fill="FFFF99"/>
          </w:tcPr>
          <w:p w:rsidR="001B5062" w:rsidRPr="00741DC9" w:rsidRDefault="001B5062" w:rsidP="00280F22">
            <w:pPr>
              <w:rPr>
                <w:sz w:val="20"/>
                <w:szCs w:val="20"/>
                <w:lang w:eastAsia="en-GB"/>
              </w:rPr>
            </w:pPr>
            <w:r w:rsidRPr="00741DC9">
              <w:rPr>
                <w:sz w:val="20"/>
                <w:szCs w:val="20"/>
                <w:lang w:eastAsia="en-GB"/>
              </w:rPr>
              <w:t>Gross Risk</w:t>
            </w:r>
          </w:p>
        </w:tc>
        <w:tc>
          <w:tcPr>
            <w:tcW w:w="1798" w:type="dxa"/>
            <w:shd w:val="clear" w:color="auto" w:fill="CCFFFF"/>
          </w:tcPr>
          <w:p w:rsidR="001B5062" w:rsidRPr="00741DC9" w:rsidRDefault="001B5062" w:rsidP="00280F22">
            <w:pPr>
              <w:rPr>
                <w:sz w:val="20"/>
                <w:szCs w:val="20"/>
                <w:lang w:eastAsia="en-GB"/>
              </w:rPr>
            </w:pPr>
            <w:r w:rsidRPr="00741DC9">
              <w:rPr>
                <w:sz w:val="20"/>
                <w:szCs w:val="20"/>
                <w:lang w:eastAsia="en-GB"/>
              </w:rPr>
              <w:t xml:space="preserve">Cause of Risk </w:t>
            </w:r>
          </w:p>
          <w:p w:rsidR="001B5062" w:rsidRPr="00741DC9" w:rsidRDefault="001B5062" w:rsidP="00280F22">
            <w:pPr>
              <w:rPr>
                <w:sz w:val="20"/>
                <w:szCs w:val="20"/>
                <w:lang w:eastAsia="en-GB"/>
              </w:rPr>
            </w:pPr>
          </w:p>
        </w:tc>
        <w:tc>
          <w:tcPr>
            <w:tcW w:w="3062" w:type="dxa"/>
            <w:shd w:val="clear" w:color="auto" w:fill="CCFFFF"/>
          </w:tcPr>
          <w:p w:rsidR="001B5062" w:rsidRPr="00741DC9" w:rsidRDefault="001B5062" w:rsidP="00280F22">
            <w:pPr>
              <w:rPr>
                <w:sz w:val="20"/>
                <w:szCs w:val="20"/>
                <w:lang w:eastAsia="en-GB"/>
              </w:rPr>
            </w:pPr>
            <w:r w:rsidRPr="00741DC9">
              <w:rPr>
                <w:sz w:val="20"/>
                <w:szCs w:val="20"/>
                <w:lang w:eastAsia="en-GB"/>
              </w:rPr>
              <w:t>Mitigation</w:t>
            </w:r>
          </w:p>
        </w:tc>
        <w:tc>
          <w:tcPr>
            <w:tcW w:w="720" w:type="dxa"/>
            <w:gridSpan w:val="2"/>
          </w:tcPr>
          <w:p w:rsidR="001B5062" w:rsidRPr="00741DC9" w:rsidRDefault="001B5062" w:rsidP="00280F22">
            <w:pPr>
              <w:rPr>
                <w:sz w:val="20"/>
                <w:szCs w:val="20"/>
                <w:lang w:eastAsia="en-GB"/>
              </w:rPr>
            </w:pPr>
            <w:r w:rsidRPr="00741DC9">
              <w:rPr>
                <w:sz w:val="20"/>
                <w:szCs w:val="20"/>
                <w:lang w:eastAsia="en-GB"/>
              </w:rPr>
              <w:t>Net Risk</w:t>
            </w:r>
          </w:p>
        </w:tc>
        <w:tc>
          <w:tcPr>
            <w:tcW w:w="4386" w:type="dxa"/>
            <w:gridSpan w:val="2"/>
            <w:shd w:val="clear" w:color="auto" w:fill="FF99CC"/>
          </w:tcPr>
          <w:p w:rsidR="001B5062" w:rsidRPr="00741DC9" w:rsidRDefault="001B5062" w:rsidP="00280F22">
            <w:pPr>
              <w:rPr>
                <w:sz w:val="20"/>
                <w:szCs w:val="20"/>
                <w:lang w:eastAsia="en-GB"/>
              </w:rPr>
            </w:pPr>
            <w:r w:rsidRPr="00741DC9">
              <w:rPr>
                <w:sz w:val="20"/>
                <w:szCs w:val="20"/>
                <w:lang w:eastAsia="en-GB"/>
              </w:rPr>
              <w:t xml:space="preserve">Further Management of Risk: </w:t>
            </w:r>
          </w:p>
          <w:p w:rsidR="001B5062" w:rsidRPr="00741DC9" w:rsidRDefault="001B5062" w:rsidP="00280F22">
            <w:pPr>
              <w:rPr>
                <w:sz w:val="20"/>
                <w:szCs w:val="20"/>
                <w:lang w:eastAsia="en-GB"/>
              </w:rPr>
            </w:pPr>
            <w:r w:rsidRPr="00741DC9">
              <w:rPr>
                <w:sz w:val="20"/>
                <w:szCs w:val="20"/>
                <w:lang w:eastAsia="en-GB"/>
              </w:rPr>
              <w:t>Transfer/Accept/Reduce/Avoid</w:t>
            </w:r>
          </w:p>
        </w:tc>
        <w:tc>
          <w:tcPr>
            <w:tcW w:w="1374" w:type="dxa"/>
            <w:gridSpan w:val="4"/>
            <w:shd w:val="clear" w:color="auto" w:fill="99CC00"/>
          </w:tcPr>
          <w:p w:rsidR="001B5062" w:rsidRPr="00741DC9" w:rsidRDefault="001B5062" w:rsidP="00280F22">
            <w:pPr>
              <w:jc w:val="center"/>
              <w:rPr>
                <w:sz w:val="20"/>
                <w:szCs w:val="20"/>
                <w:lang w:eastAsia="en-GB"/>
              </w:rPr>
            </w:pPr>
            <w:r w:rsidRPr="00741DC9">
              <w:rPr>
                <w:sz w:val="20"/>
                <w:szCs w:val="20"/>
                <w:lang w:eastAsia="en-GB"/>
              </w:rPr>
              <w:t>Monitoring Effectiveness</w:t>
            </w:r>
          </w:p>
        </w:tc>
        <w:tc>
          <w:tcPr>
            <w:tcW w:w="900" w:type="dxa"/>
            <w:gridSpan w:val="2"/>
            <w:shd w:val="clear" w:color="auto" w:fill="99CC00"/>
          </w:tcPr>
          <w:p w:rsidR="001B5062" w:rsidRPr="00741DC9" w:rsidRDefault="001B5062" w:rsidP="00280F22">
            <w:pPr>
              <w:rPr>
                <w:sz w:val="20"/>
                <w:szCs w:val="20"/>
                <w:lang w:eastAsia="en-GB"/>
              </w:rPr>
            </w:pPr>
            <w:r w:rsidRPr="00741DC9">
              <w:rPr>
                <w:sz w:val="20"/>
                <w:szCs w:val="20"/>
                <w:lang w:eastAsia="en-GB"/>
              </w:rPr>
              <w:t>Current Risk</w:t>
            </w:r>
          </w:p>
        </w:tc>
      </w:tr>
      <w:tr w:rsidR="001B5062" w:rsidRPr="00741DC9" w:rsidTr="00172A8A">
        <w:trPr>
          <w:trHeight w:val="1241"/>
        </w:trPr>
        <w:tc>
          <w:tcPr>
            <w:tcW w:w="537" w:type="dxa"/>
          </w:tcPr>
          <w:p w:rsidR="001B5062" w:rsidRPr="00741DC9" w:rsidRDefault="001B5062" w:rsidP="00280F22">
            <w:pPr>
              <w:rPr>
                <w:sz w:val="20"/>
                <w:szCs w:val="20"/>
                <w:lang w:eastAsia="en-GB"/>
              </w:rPr>
            </w:pPr>
          </w:p>
        </w:tc>
        <w:tc>
          <w:tcPr>
            <w:tcW w:w="2172" w:type="dxa"/>
            <w:shd w:val="clear" w:color="auto" w:fill="FFFF99"/>
          </w:tcPr>
          <w:p w:rsidR="001B5062" w:rsidRPr="00741DC9" w:rsidRDefault="001B5062" w:rsidP="00280F22">
            <w:pPr>
              <w:rPr>
                <w:sz w:val="20"/>
                <w:szCs w:val="20"/>
                <w:lang w:eastAsia="en-GB"/>
              </w:rPr>
            </w:pPr>
          </w:p>
        </w:tc>
        <w:tc>
          <w:tcPr>
            <w:tcW w:w="360" w:type="dxa"/>
            <w:shd w:val="clear" w:color="auto" w:fill="FFFF99"/>
          </w:tcPr>
          <w:p w:rsidR="001B5062" w:rsidRPr="00741DC9" w:rsidRDefault="001B5062" w:rsidP="00280F22">
            <w:pPr>
              <w:rPr>
                <w:sz w:val="20"/>
                <w:szCs w:val="20"/>
                <w:lang w:eastAsia="en-GB"/>
              </w:rPr>
            </w:pPr>
            <w:r w:rsidRPr="00741DC9">
              <w:rPr>
                <w:sz w:val="20"/>
                <w:szCs w:val="20"/>
                <w:lang w:eastAsia="en-GB"/>
              </w:rPr>
              <w:t>I</w:t>
            </w:r>
          </w:p>
        </w:tc>
        <w:tc>
          <w:tcPr>
            <w:tcW w:w="360" w:type="dxa"/>
            <w:shd w:val="clear" w:color="auto" w:fill="FFFF99"/>
          </w:tcPr>
          <w:p w:rsidR="001B5062" w:rsidRPr="00741DC9" w:rsidRDefault="001B5062" w:rsidP="00280F22">
            <w:pPr>
              <w:rPr>
                <w:sz w:val="20"/>
                <w:szCs w:val="20"/>
                <w:lang w:eastAsia="en-GB"/>
              </w:rPr>
            </w:pPr>
            <w:r w:rsidRPr="00741DC9">
              <w:rPr>
                <w:sz w:val="20"/>
                <w:szCs w:val="20"/>
                <w:lang w:eastAsia="en-GB"/>
              </w:rPr>
              <w:t>P</w:t>
            </w:r>
          </w:p>
        </w:tc>
        <w:tc>
          <w:tcPr>
            <w:tcW w:w="1798" w:type="dxa"/>
            <w:shd w:val="clear" w:color="auto" w:fill="CCFFFF"/>
          </w:tcPr>
          <w:p w:rsidR="001B5062" w:rsidRPr="00741DC9" w:rsidRDefault="001B5062" w:rsidP="00280F22">
            <w:pPr>
              <w:rPr>
                <w:sz w:val="20"/>
                <w:szCs w:val="20"/>
                <w:lang w:eastAsia="en-GB"/>
              </w:rPr>
            </w:pPr>
          </w:p>
        </w:tc>
        <w:tc>
          <w:tcPr>
            <w:tcW w:w="3062" w:type="dxa"/>
            <w:shd w:val="clear" w:color="auto" w:fill="CCFFFF"/>
          </w:tcPr>
          <w:p w:rsidR="001B5062" w:rsidRPr="00741DC9" w:rsidRDefault="001B5062" w:rsidP="00280F22">
            <w:pPr>
              <w:rPr>
                <w:sz w:val="20"/>
                <w:szCs w:val="20"/>
                <w:lang w:eastAsia="en-GB"/>
              </w:rPr>
            </w:pPr>
            <w:r w:rsidRPr="00741DC9">
              <w:rPr>
                <w:sz w:val="20"/>
                <w:szCs w:val="20"/>
                <w:lang w:eastAsia="en-GB"/>
              </w:rPr>
              <w:t>Mitigating Control:</w:t>
            </w:r>
          </w:p>
          <w:p w:rsidR="001B5062" w:rsidRPr="00741DC9" w:rsidRDefault="001B5062" w:rsidP="00280F22">
            <w:pPr>
              <w:rPr>
                <w:sz w:val="20"/>
                <w:szCs w:val="20"/>
                <w:lang w:eastAsia="en-GB"/>
              </w:rPr>
            </w:pPr>
            <w:r w:rsidRPr="00741DC9">
              <w:rPr>
                <w:sz w:val="20"/>
                <w:szCs w:val="20"/>
                <w:lang w:eastAsia="en-GB"/>
              </w:rPr>
              <w:t>Level of Effectiveness:</w:t>
            </w:r>
          </w:p>
          <w:p w:rsidR="001B5062" w:rsidRPr="00741DC9" w:rsidRDefault="001B5062" w:rsidP="00280F22">
            <w:pPr>
              <w:rPr>
                <w:sz w:val="20"/>
                <w:szCs w:val="20"/>
                <w:lang w:eastAsia="en-GB"/>
              </w:rPr>
            </w:pPr>
            <w:r w:rsidRPr="00741DC9">
              <w:rPr>
                <w:sz w:val="20"/>
                <w:szCs w:val="20"/>
                <w:lang w:eastAsia="en-GB"/>
              </w:rPr>
              <w:t>(HML)</w:t>
            </w:r>
          </w:p>
          <w:p w:rsidR="001B5062" w:rsidRPr="00741DC9" w:rsidRDefault="001B5062" w:rsidP="00280F22">
            <w:pPr>
              <w:rPr>
                <w:sz w:val="20"/>
                <w:szCs w:val="20"/>
                <w:lang w:eastAsia="en-GB"/>
              </w:rPr>
            </w:pPr>
          </w:p>
        </w:tc>
        <w:tc>
          <w:tcPr>
            <w:tcW w:w="360" w:type="dxa"/>
          </w:tcPr>
          <w:p w:rsidR="001B5062" w:rsidRPr="00741DC9" w:rsidRDefault="001B5062" w:rsidP="00280F22">
            <w:pPr>
              <w:rPr>
                <w:sz w:val="20"/>
                <w:szCs w:val="20"/>
                <w:lang w:eastAsia="en-GB"/>
              </w:rPr>
            </w:pPr>
            <w:r w:rsidRPr="00741DC9">
              <w:rPr>
                <w:sz w:val="20"/>
                <w:szCs w:val="20"/>
                <w:lang w:eastAsia="en-GB"/>
              </w:rPr>
              <w:t>I</w:t>
            </w:r>
          </w:p>
        </w:tc>
        <w:tc>
          <w:tcPr>
            <w:tcW w:w="360" w:type="dxa"/>
          </w:tcPr>
          <w:p w:rsidR="001B5062" w:rsidRPr="00741DC9" w:rsidRDefault="001B5062" w:rsidP="00280F22">
            <w:pPr>
              <w:rPr>
                <w:sz w:val="20"/>
                <w:szCs w:val="20"/>
                <w:lang w:eastAsia="en-GB"/>
              </w:rPr>
            </w:pPr>
            <w:r w:rsidRPr="00741DC9">
              <w:rPr>
                <w:sz w:val="20"/>
                <w:szCs w:val="20"/>
                <w:lang w:eastAsia="en-GB"/>
              </w:rPr>
              <w:t>P</w:t>
            </w:r>
          </w:p>
        </w:tc>
        <w:tc>
          <w:tcPr>
            <w:tcW w:w="2030" w:type="dxa"/>
            <w:shd w:val="clear" w:color="auto" w:fill="FF99CC"/>
          </w:tcPr>
          <w:p w:rsidR="001B5062" w:rsidRPr="00741DC9" w:rsidRDefault="001B5062" w:rsidP="00280F22">
            <w:pPr>
              <w:rPr>
                <w:sz w:val="20"/>
                <w:szCs w:val="20"/>
                <w:lang w:eastAsia="en-GB"/>
              </w:rPr>
            </w:pPr>
            <w:r w:rsidRPr="00741DC9">
              <w:rPr>
                <w:sz w:val="20"/>
                <w:szCs w:val="20"/>
                <w:lang w:eastAsia="en-GB"/>
              </w:rPr>
              <w:t>Action: Action Owner:</w:t>
            </w:r>
          </w:p>
          <w:p w:rsidR="001B5062" w:rsidRPr="00741DC9" w:rsidRDefault="001B5062" w:rsidP="00280F22">
            <w:pPr>
              <w:rPr>
                <w:sz w:val="20"/>
                <w:szCs w:val="20"/>
                <w:lang w:eastAsia="en-GB"/>
              </w:rPr>
            </w:pPr>
            <w:r w:rsidRPr="00741DC9">
              <w:rPr>
                <w:sz w:val="20"/>
                <w:szCs w:val="20"/>
                <w:lang w:eastAsia="en-GB"/>
              </w:rPr>
              <w:t>Mitigating Control:</w:t>
            </w:r>
          </w:p>
          <w:p w:rsidR="001B5062" w:rsidRPr="00741DC9" w:rsidRDefault="001B5062" w:rsidP="00280F22">
            <w:pPr>
              <w:rPr>
                <w:sz w:val="20"/>
                <w:szCs w:val="20"/>
                <w:lang w:eastAsia="en-GB"/>
              </w:rPr>
            </w:pPr>
            <w:r w:rsidRPr="00741DC9">
              <w:rPr>
                <w:sz w:val="20"/>
                <w:szCs w:val="20"/>
                <w:lang w:eastAsia="en-GB"/>
              </w:rPr>
              <w:t>Control Owner:</w:t>
            </w:r>
          </w:p>
        </w:tc>
        <w:tc>
          <w:tcPr>
            <w:tcW w:w="2356" w:type="dxa"/>
            <w:shd w:val="clear" w:color="auto" w:fill="FF99CC"/>
          </w:tcPr>
          <w:p w:rsidR="001B5062" w:rsidRPr="00741DC9" w:rsidRDefault="001B5062" w:rsidP="00280F22">
            <w:pPr>
              <w:rPr>
                <w:sz w:val="20"/>
                <w:szCs w:val="20"/>
                <w:lang w:eastAsia="en-GB"/>
              </w:rPr>
            </w:pPr>
            <w:r w:rsidRPr="00741DC9">
              <w:rPr>
                <w:sz w:val="20"/>
                <w:szCs w:val="20"/>
                <w:lang w:eastAsia="en-GB"/>
              </w:rPr>
              <w:t>Outcome required:</w:t>
            </w:r>
          </w:p>
          <w:p w:rsidR="001B5062" w:rsidRPr="00741DC9" w:rsidRDefault="001B5062" w:rsidP="00280F22">
            <w:pPr>
              <w:rPr>
                <w:sz w:val="20"/>
                <w:szCs w:val="20"/>
                <w:lang w:eastAsia="en-GB"/>
              </w:rPr>
            </w:pPr>
            <w:r w:rsidRPr="00741DC9">
              <w:rPr>
                <w:sz w:val="20"/>
                <w:szCs w:val="20"/>
                <w:lang w:eastAsia="en-GB"/>
              </w:rPr>
              <w:t>Milestone Date:</w:t>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1</w:t>
            </w:r>
          </w:p>
          <w:p w:rsidR="001B5062" w:rsidRPr="00741DC9" w:rsidRDefault="001B5062" w:rsidP="00280F22">
            <w:pPr>
              <w:rPr>
                <w:sz w:val="20"/>
                <w:szCs w:val="20"/>
                <w:lang w:eastAsia="en-GB"/>
              </w:rPr>
            </w:pP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2</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3</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18" w:type="dxa"/>
            <w:shd w:val="clear" w:color="auto" w:fill="99CC00"/>
          </w:tcPr>
          <w:p w:rsidR="001B5062" w:rsidRPr="00741DC9" w:rsidRDefault="001B5062" w:rsidP="00280F22">
            <w:pPr>
              <w:rPr>
                <w:sz w:val="20"/>
                <w:szCs w:val="20"/>
                <w:lang w:eastAsia="en-GB"/>
              </w:rPr>
            </w:pPr>
            <w:r w:rsidRPr="00741DC9">
              <w:rPr>
                <w:sz w:val="20"/>
                <w:szCs w:val="20"/>
                <w:lang w:eastAsia="en-GB"/>
              </w:rPr>
              <w:t>Q4</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60" w:type="dxa"/>
            <w:shd w:val="clear" w:color="auto" w:fill="99CC00"/>
          </w:tcPr>
          <w:p w:rsidR="001B5062" w:rsidRPr="00741DC9" w:rsidRDefault="001B5062" w:rsidP="00280F22">
            <w:pPr>
              <w:rPr>
                <w:sz w:val="20"/>
                <w:szCs w:val="20"/>
                <w:lang w:eastAsia="en-GB"/>
              </w:rPr>
            </w:pPr>
            <w:r w:rsidRPr="00741DC9">
              <w:rPr>
                <w:sz w:val="20"/>
                <w:szCs w:val="20"/>
                <w:lang w:eastAsia="en-GB"/>
              </w:rPr>
              <w:t>I</w:t>
            </w:r>
          </w:p>
        </w:tc>
        <w:tc>
          <w:tcPr>
            <w:tcW w:w="540" w:type="dxa"/>
            <w:shd w:val="clear" w:color="auto" w:fill="99CC00"/>
          </w:tcPr>
          <w:p w:rsidR="001B5062" w:rsidRPr="00741DC9" w:rsidRDefault="001B5062" w:rsidP="00280F22">
            <w:pPr>
              <w:rPr>
                <w:sz w:val="20"/>
                <w:szCs w:val="20"/>
                <w:lang w:eastAsia="en-GB"/>
              </w:rPr>
            </w:pPr>
            <w:r w:rsidRPr="00741DC9">
              <w:rPr>
                <w:sz w:val="20"/>
                <w:szCs w:val="20"/>
                <w:lang w:eastAsia="en-GB"/>
              </w:rPr>
              <w:t>P</w:t>
            </w:r>
          </w:p>
        </w:tc>
      </w:tr>
      <w:tr w:rsidR="001B5062" w:rsidRPr="00741DC9" w:rsidTr="00172A8A">
        <w:trPr>
          <w:trHeight w:val="1241"/>
        </w:trPr>
        <w:tc>
          <w:tcPr>
            <w:tcW w:w="537" w:type="dxa"/>
          </w:tcPr>
          <w:p w:rsidR="001B5062" w:rsidRPr="00741DC9" w:rsidRDefault="000F7ECC" w:rsidP="00280F22">
            <w:pPr>
              <w:rPr>
                <w:sz w:val="20"/>
                <w:szCs w:val="20"/>
                <w:lang w:eastAsia="en-GB"/>
              </w:rPr>
            </w:pPr>
            <w:r>
              <w:rPr>
                <w:sz w:val="20"/>
                <w:szCs w:val="20"/>
                <w:lang w:eastAsia="en-GB"/>
              </w:rPr>
              <w:t>1</w:t>
            </w:r>
          </w:p>
        </w:tc>
        <w:tc>
          <w:tcPr>
            <w:tcW w:w="2172" w:type="dxa"/>
          </w:tcPr>
          <w:p w:rsidR="001B5062" w:rsidRPr="00741DC9" w:rsidRDefault="0061732C" w:rsidP="0061732C">
            <w:pPr>
              <w:rPr>
                <w:sz w:val="20"/>
                <w:szCs w:val="20"/>
                <w:lang w:eastAsia="en-GB"/>
              </w:rPr>
            </w:pPr>
            <w:r>
              <w:rPr>
                <w:sz w:val="20"/>
                <w:szCs w:val="20"/>
                <w:lang w:eastAsia="en-GB"/>
              </w:rPr>
              <w:t>Scale of the project is too small to address the potential growth in homeless presentations</w:t>
            </w: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3</w:t>
            </w:r>
          </w:p>
        </w:tc>
        <w:tc>
          <w:tcPr>
            <w:tcW w:w="1798" w:type="dxa"/>
          </w:tcPr>
          <w:p w:rsidR="001B5062" w:rsidRDefault="0061732C" w:rsidP="00280F22">
            <w:pPr>
              <w:rPr>
                <w:sz w:val="20"/>
                <w:szCs w:val="20"/>
                <w:lang w:eastAsia="en-GB"/>
              </w:rPr>
            </w:pPr>
            <w:r>
              <w:rPr>
                <w:sz w:val="20"/>
                <w:szCs w:val="20"/>
                <w:lang w:eastAsia="en-GB"/>
              </w:rPr>
              <w:t>That the pressures on homeless identified in the report are such that the model cannot contain the growth in households requiring access to accommodation</w:t>
            </w:r>
          </w:p>
          <w:p w:rsidR="0061732C" w:rsidRPr="00741DC9" w:rsidRDefault="0061732C" w:rsidP="00280F22">
            <w:pPr>
              <w:rPr>
                <w:sz w:val="20"/>
                <w:szCs w:val="20"/>
                <w:lang w:eastAsia="en-GB"/>
              </w:rPr>
            </w:pPr>
          </w:p>
        </w:tc>
        <w:tc>
          <w:tcPr>
            <w:tcW w:w="3062" w:type="dxa"/>
          </w:tcPr>
          <w:p w:rsidR="001B5062" w:rsidRDefault="0061732C" w:rsidP="00280F22">
            <w:pPr>
              <w:rPr>
                <w:sz w:val="20"/>
                <w:szCs w:val="20"/>
                <w:lang w:eastAsia="en-GB"/>
              </w:rPr>
            </w:pPr>
            <w:r>
              <w:rPr>
                <w:sz w:val="20"/>
                <w:szCs w:val="20"/>
                <w:lang w:eastAsia="en-GB"/>
              </w:rPr>
              <w:t xml:space="preserve">The approach will be kept under regular review by officers; </w:t>
            </w:r>
            <w:r w:rsidR="00D52FA8">
              <w:rPr>
                <w:sz w:val="20"/>
                <w:szCs w:val="20"/>
                <w:lang w:eastAsia="en-GB"/>
              </w:rPr>
              <w:t>reported quarterly to Housing Programme Board; and annually to CEB.  If the need arises and the business case is sound, then this approach could, with the necessary approvals, be up-scaled</w:t>
            </w:r>
          </w:p>
          <w:p w:rsidR="00D52FA8" w:rsidRPr="00741DC9" w:rsidRDefault="00D52FA8"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2</w:t>
            </w:r>
          </w:p>
        </w:tc>
        <w:tc>
          <w:tcPr>
            <w:tcW w:w="360" w:type="dxa"/>
          </w:tcPr>
          <w:p w:rsidR="001B5062" w:rsidRPr="00741DC9" w:rsidRDefault="00AA23C9" w:rsidP="00280F22">
            <w:pPr>
              <w:rPr>
                <w:sz w:val="20"/>
                <w:szCs w:val="20"/>
                <w:lang w:eastAsia="en-GB"/>
              </w:rPr>
            </w:pPr>
            <w:r>
              <w:rPr>
                <w:sz w:val="20"/>
                <w:szCs w:val="20"/>
                <w:lang w:eastAsia="en-GB"/>
              </w:rPr>
              <w:t>3</w:t>
            </w:r>
          </w:p>
        </w:tc>
        <w:tc>
          <w:tcPr>
            <w:tcW w:w="2030" w:type="dxa"/>
          </w:tcPr>
          <w:p w:rsidR="001B5062" w:rsidRPr="00741DC9" w:rsidRDefault="00D52FA8" w:rsidP="00280F22">
            <w:pPr>
              <w:rPr>
                <w:sz w:val="20"/>
                <w:szCs w:val="20"/>
                <w:lang w:eastAsia="en-GB"/>
              </w:rPr>
            </w:pPr>
            <w:r>
              <w:rPr>
                <w:sz w:val="20"/>
                <w:szCs w:val="20"/>
                <w:lang w:eastAsia="en-GB"/>
              </w:rPr>
              <w:t>Review of approach by Head of Housing and Property</w:t>
            </w:r>
          </w:p>
        </w:tc>
        <w:tc>
          <w:tcPr>
            <w:tcW w:w="2356" w:type="dxa"/>
          </w:tcPr>
          <w:p w:rsidR="001B5062" w:rsidRPr="00741DC9" w:rsidRDefault="00D52FA8" w:rsidP="00280F22">
            <w:pPr>
              <w:rPr>
                <w:sz w:val="20"/>
                <w:szCs w:val="20"/>
                <w:lang w:eastAsia="en-GB"/>
              </w:rPr>
            </w:pPr>
            <w:r>
              <w:rPr>
                <w:sz w:val="20"/>
                <w:szCs w:val="20"/>
                <w:lang w:eastAsia="en-GB"/>
              </w:rPr>
              <w:t>Review of scheme and the request of approvals to procure more units</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B5062" w:rsidRPr="00741DC9" w:rsidTr="00172A8A">
        <w:trPr>
          <w:trHeight w:val="699"/>
        </w:trPr>
        <w:tc>
          <w:tcPr>
            <w:tcW w:w="537" w:type="dxa"/>
          </w:tcPr>
          <w:p w:rsidR="001B5062" w:rsidRDefault="000F7ECC" w:rsidP="00280F22">
            <w:pPr>
              <w:rPr>
                <w:sz w:val="20"/>
                <w:szCs w:val="20"/>
                <w:lang w:eastAsia="en-GB"/>
              </w:rPr>
            </w:pPr>
            <w:r>
              <w:rPr>
                <w:sz w:val="20"/>
                <w:szCs w:val="20"/>
                <w:lang w:eastAsia="en-GB"/>
              </w:rPr>
              <w:t>2</w:t>
            </w:r>
          </w:p>
        </w:tc>
        <w:tc>
          <w:tcPr>
            <w:tcW w:w="2172" w:type="dxa"/>
          </w:tcPr>
          <w:p w:rsidR="001B5062" w:rsidRDefault="0061732C" w:rsidP="00280F22">
            <w:pPr>
              <w:rPr>
                <w:sz w:val="20"/>
                <w:szCs w:val="20"/>
                <w:lang w:eastAsia="en-GB"/>
              </w:rPr>
            </w:pPr>
            <w:r>
              <w:rPr>
                <w:sz w:val="20"/>
                <w:szCs w:val="20"/>
                <w:lang w:eastAsia="en-GB"/>
              </w:rPr>
              <w:t xml:space="preserve">Scale of the project </w:t>
            </w:r>
            <w:r w:rsidR="00D52FA8">
              <w:rPr>
                <w:sz w:val="20"/>
                <w:szCs w:val="20"/>
                <w:lang w:eastAsia="en-GB"/>
              </w:rPr>
              <w:t>is too</w:t>
            </w:r>
            <w:r>
              <w:rPr>
                <w:sz w:val="20"/>
                <w:szCs w:val="20"/>
                <w:lang w:eastAsia="en-GB"/>
              </w:rPr>
              <w:t xml:space="preserve"> large and not all the property procured is required for homeless prevention use</w:t>
            </w:r>
          </w:p>
          <w:p w:rsidR="0061732C" w:rsidRPr="00741DC9" w:rsidRDefault="0061732C"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2</w:t>
            </w:r>
          </w:p>
        </w:tc>
        <w:tc>
          <w:tcPr>
            <w:tcW w:w="1798" w:type="dxa"/>
          </w:tcPr>
          <w:p w:rsidR="001B5062" w:rsidRDefault="00D52FA8" w:rsidP="00280F22">
            <w:pPr>
              <w:rPr>
                <w:sz w:val="20"/>
                <w:szCs w:val="20"/>
                <w:lang w:eastAsia="en-GB"/>
              </w:rPr>
            </w:pPr>
            <w:proofErr w:type="gramStart"/>
            <w:r>
              <w:rPr>
                <w:sz w:val="20"/>
                <w:szCs w:val="20"/>
                <w:lang w:eastAsia="en-GB"/>
              </w:rPr>
              <w:t>That insufficient homeless households</w:t>
            </w:r>
            <w:proofErr w:type="gramEnd"/>
            <w:r>
              <w:rPr>
                <w:sz w:val="20"/>
                <w:szCs w:val="20"/>
                <w:lang w:eastAsia="en-GB"/>
              </w:rPr>
              <w:t xml:space="preserve"> require accommodation.</w:t>
            </w:r>
          </w:p>
        </w:tc>
        <w:tc>
          <w:tcPr>
            <w:tcW w:w="3062" w:type="dxa"/>
          </w:tcPr>
          <w:p w:rsidR="00D52FA8" w:rsidRDefault="00D52FA8" w:rsidP="00D52FA8">
            <w:pPr>
              <w:rPr>
                <w:sz w:val="20"/>
                <w:szCs w:val="20"/>
                <w:lang w:eastAsia="en-GB"/>
              </w:rPr>
            </w:pPr>
            <w:r>
              <w:rPr>
                <w:sz w:val="20"/>
                <w:szCs w:val="20"/>
                <w:lang w:eastAsia="en-GB"/>
              </w:rPr>
              <w:t>This is considered highly unlikely.  The reason for this includes:</w:t>
            </w:r>
          </w:p>
          <w:p w:rsidR="00D52FA8" w:rsidRDefault="00D52FA8" w:rsidP="00D52FA8">
            <w:pPr>
              <w:numPr>
                <w:ilvl w:val="0"/>
                <w:numId w:val="2"/>
              </w:numPr>
              <w:rPr>
                <w:sz w:val="20"/>
                <w:szCs w:val="20"/>
                <w:lang w:eastAsia="en-GB"/>
              </w:rPr>
            </w:pPr>
            <w:r>
              <w:rPr>
                <w:sz w:val="20"/>
                <w:szCs w:val="20"/>
                <w:lang w:eastAsia="en-GB"/>
              </w:rPr>
              <w:t xml:space="preserve">The Council has 120 households not yet in temporary </w:t>
            </w:r>
            <w:proofErr w:type="gramStart"/>
            <w:r>
              <w:rPr>
                <w:sz w:val="20"/>
                <w:szCs w:val="20"/>
                <w:lang w:eastAsia="en-GB"/>
              </w:rPr>
              <w:t>accommodation that are</w:t>
            </w:r>
            <w:proofErr w:type="gramEnd"/>
            <w:r>
              <w:rPr>
                <w:sz w:val="20"/>
                <w:szCs w:val="20"/>
                <w:lang w:eastAsia="en-GB"/>
              </w:rPr>
              <w:t xml:space="preserve"> facing homelessness identified.  </w:t>
            </w:r>
          </w:p>
          <w:p w:rsidR="001B5062" w:rsidRDefault="00D52FA8" w:rsidP="00D52FA8">
            <w:pPr>
              <w:numPr>
                <w:ilvl w:val="0"/>
                <w:numId w:val="2"/>
              </w:numPr>
              <w:rPr>
                <w:sz w:val="20"/>
                <w:szCs w:val="20"/>
                <w:lang w:eastAsia="en-GB"/>
              </w:rPr>
            </w:pPr>
            <w:r>
              <w:rPr>
                <w:sz w:val="20"/>
                <w:szCs w:val="20"/>
                <w:lang w:eastAsia="en-GB"/>
              </w:rPr>
              <w:t xml:space="preserve">This approach can also be used for households to whom the Council has accepted a homeless duty. </w:t>
            </w:r>
          </w:p>
          <w:p w:rsidR="00D52FA8" w:rsidRPr="00741DC9" w:rsidRDefault="00D52FA8" w:rsidP="00D52FA8">
            <w:pPr>
              <w:numPr>
                <w:ilvl w:val="0"/>
                <w:numId w:val="2"/>
              </w:numPr>
              <w:rPr>
                <w:sz w:val="20"/>
                <w:szCs w:val="20"/>
                <w:lang w:eastAsia="en-GB"/>
              </w:rPr>
            </w:pPr>
            <w:r>
              <w:rPr>
                <w:sz w:val="20"/>
                <w:szCs w:val="20"/>
                <w:lang w:eastAsia="en-GB"/>
              </w:rPr>
              <w:t xml:space="preserve">PRS </w:t>
            </w:r>
            <w:proofErr w:type="spellStart"/>
            <w:r>
              <w:rPr>
                <w:sz w:val="20"/>
                <w:szCs w:val="20"/>
                <w:lang w:eastAsia="en-GB"/>
              </w:rPr>
              <w:t>accom</w:t>
            </w:r>
            <w:proofErr w:type="spellEnd"/>
            <w:r>
              <w:rPr>
                <w:sz w:val="20"/>
                <w:szCs w:val="20"/>
                <w:lang w:eastAsia="en-GB"/>
              </w:rPr>
              <w:t xml:space="preserve"> in Oxon is be</w:t>
            </w:r>
            <w:r w:rsidR="001C066F">
              <w:rPr>
                <w:sz w:val="20"/>
                <w:szCs w:val="20"/>
                <w:lang w:eastAsia="en-GB"/>
              </w:rPr>
              <w:t>com</w:t>
            </w:r>
            <w:r>
              <w:rPr>
                <w:sz w:val="20"/>
                <w:szCs w:val="20"/>
                <w:lang w:eastAsia="en-GB"/>
              </w:rPr>
              <w:t>ing less available, with a widening gap between actual rents and LHA rates</w:t>
            </w:r>
          </w:p>
        </w:tc>
        <w:tc>
          <w:tcPr>
            <w:tcW w:w="360" w:type="dxa"/>
          </w:tcPr>
          <w:p w:rsidR="001B5062" w:rsidRPr="00741DC9" w:rsidRDefault="00AA23C9" w:rsidP="00280F22">
            <w:pPr>
              <w:rPr>
                <w:sz w:val="20"/>
                <w:szCs w:val="20"/>
                <w:lang w:eastAsia="en-GB"/>
              </w:rPr>
            </w:pPr>
            <w:r>
              <w:rPr>
                <w:sz w:val="20"/>
                <w:szCs w:val="20"/>
                <w:lang w:eastAsia="en-GB"/>
              </w:rPr>
              <w:t>1</w:t>
            </w:r>
          </w:p>
        </w:tc>
        <w:tc>
          <w:tcPr>
            <w:tcW w:w="360" w:type="dxa"/>
          </w:tcPr>
          <w:p w:rsidR="001B5062" w:rsidRPr="00741DC9" w:rsidRDefault="00AA23C9" w:rsidP="00280F22">
            <w:pPr>
              <w:rPr>
                <w:sz w:val="20"/>
                <w:szCs w:val="20"/>
                <w:lang w:eastAsia="en-GB"/>
              </w:rPr>
            </w:pPr>
            <w:r>
              <w:rPr>
                <w:sz w:val="20"/>
                <w:szCs w:val="20"/>
                <w:lang w:eastAsia="en-GB"/>
              </w:rPr>
              <w:t>2</w:t>
            </w:r>
          </w:p>
        </w:tc>
        <w:tc>
          <w:tcPr>
            <w:tcW w:w="2030" w:type="dxa"/>
          </w:tcPr>
          <w:p w:rsidR="001B5062" w:rsidRPr="00741DC9" w:rsidRDefault="00D52FA8" w:rsidP="00280F22">
            <w:pPr>
              <w:rPr>
                <w:sz w:val="20"/>
                <w:szCs w:val="20"/>
                <w:lang w:eastAsia="en-GB"/>
              </w:rPr>
            </w:pPr>
            <w:r>
              <w:rPr>
                <w:sz w:val="20"/>
                <w:szCs w:val="20"/>
                <w:lang w:eastAsia="en-GB"/>
              </w:rPr>
              <w:t>Review of approach by Head of Housing and Property</w:t>
            </w:r>
          </w:p>
        </w:tc>
        <w:tc>
          <w:tcPr>
            <w:tcW w:w="2356" w:type="dxa"/>
          </w:tcPr>
          <w:p w:rsidR="001B5062" w:rsidRDefault="00D52FA8" w:rsidP="00280F22">
            <w:pPr>
              <w:rPr>
                <w:sz w:val="20"/>
                <w:szCs w:val="20"/>
                <w:lang w:eastAsia="en-GB"/>
              </w:rPr>
            </w:pPr>
            <w:r>
              <w:rPr>
                <w:sz w:val="20"/>
                <w:szCs w:val="20"/>
                <w:lang w:eastAsia="en-GB"/>
              </w:rPr>
              <w:t>Review of scheme on a monthly basis during procurement stages.</w:t>
            </w:r>
          </w:p>
          <w:p w:rsidR="00D52FA8" w:rsidRDefault="00D52FA8" w:rsidP="00280F22">
            <w:pPr>
              <w:rPr>
                <w:sz w:val="20"/>
                <w:szCs w:val="20"/>
                <w:lang w:eastAsia="en-GB"/>
              </w:rPr>
            </w:pPr>
          </w:p>
          <w:p w:rsidR="00D52FA8" w:rsidRDefault="00D52FA8" w:rsidP="00280F22">
            <w:pPr>
              <w:rPr>
                <w:sz w:val="20"/>
                <w:szCs w:val="20"/>
                <w:lang w:eastAsia="en-GB"/>
              </w:rPr>
            </w:pPr>
            <w:r>
              <w:rPr>
                <w:sz w:val="20"/>
                <w:szCs w:val="20"/>
                <w:lang w:eastAsia="en-GB"/>
              </w:rPr>
              <w:t>Flexibility in any contractual arrangements to exit the scheme and/or sell property at suitable intervals.</w:t>
            </w:r>
          </w:p>
          <w:p w:rsidR="00D52FA8" w:rsidRDefault="00D52FA8" w:rsidP="00280F22">
            <w:pPr>
              <w:rPr>
                <w:sz w:val="20"/>
                <w:szCs w:val="20"/>
                <w:lang w:eastAsia="en-GB"/>
              </w:rPr>
            </w:pPr>
          </w:p>
          <w:p w:rsidR="00D52FA8" w:rsidRPr="00741DC9" w:rsidRDefault="00D52FA8" w:rsidP="00280F22">
            <w:pPr>
              <w:rPr>
                <w:sz w:val="20"/>
                <w:szCs w:val="20"/>
                <w:lang w:eastAsia="en-GB"/>
              </w:rPr>
            </w:pPr>
            <w:r>
              <w:rPr>
                <w:sz w:val="20"/>
                <w:szCs w:val="20"/>
                <w:lang w:eastAsia="en-GB"/>
              </w:rPr>
              <w:t>Flexibility within the model and contracts to shift some units into sub-market/ market rent for alternative client groups</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B5062" w:rsidRPr="00741DC9" w:rsidTr="00172A8A">
        <w:trPr>
          <w:trHeight w:val="1241"/>
        </w:trPr>
        <w:tc>
          <w:tcPr>
            <w:tcW w:w="537" w:type="dxa"/>
          </w:tcPr>
          <w:p w:rsidR="001B5062" w:rsidRPr="00741DC9" w:rsidRDefault="000F7ECC" w:rsidP="00280F22">
            <w:pPr>
              <w:rPr>
                <w:sz w:val="20"/>
                <w:szCs w:val="20"/>
                <w:lang w:eastAsia="en-GB"/>
              </w:rPr>
            </w:pPr>
            <w:r>
              <w:rPr>
                <w:sz w:val="20"/>
                <w:szCs w:val="20"/>
                <w:lang w:eastAsia="en-GB"/>
              </w:rPr>
              <w:lastRenderedPageBreak/>
              <w:t>3</w:t>
            </w:r>
          </w:p>
        </w:tc>
        <w:tc>
          <w:tcPr>
            <w:tcW w:w="2172" w:type="dxa"/>
          </w:tcPr>
          <w:p w:rsidR="001B5062" w:rsidRDefault="0061732C" w:rsidP="00280F22">
            <w:pPr>
              <w:rPr>
                <w:sz w:val="20"/>
                <w:szCs w:val="20"/>
                <w:lang w:eastAsia="en-GB"/>
              </w:rPr>
            </w:pPr>
            <w:r>
              <w:rPr>
                <w:sz w:val="20"/>
                <w:szCs w:val="20"/>
                <w:lang w:eastAsia="en-GB"/>
              </w:rPr>
              <w:t>The procurement exercise does not identify any suitable providers willing to operate the scheme to the Council’s satisfaction</w:t>
            </w:r>
          </w:p>
          <w:p w:rsidR="0061732C" w:rsidRPr="00741DC9" w:rsidRDefault="0061732C"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2</w:t>
            </w:r>
          </w:p>
        </w:tc>
        <w:tc>
          <w:tcPr>
            <w:tcW w:w="1798" w:type="dxa"/>
          </w:tcPr>
          <w:p w:rsidR="001B5062" w:rsidRPr="00741DC9" w:rsidRDefault="00D52FA8" w:rsidP="00280F22">
            <w:pPr>
              <w:rPr>
                <w:sz w:val="20"/>
                <w:szCs w:val="20"/>
                <w:lang w:eastAsia="en-GB"/>
              </w:rPr>
            </w:pPr>
            <w:r>
              <w:rPr>
                <w:sz w:val="20"/>
                <w:szCs w:val="20"/>
                <w:lang w:eastAsia="en-GB"/>
              </w:rPr>
              <w:t>That the type or scale of the proposal does not attract providers that can meet the specifications</w:t>
            </w:r>
          </w:p>
        </w:tc>
        <w:tc>
          <w:tcPr>
            <w:tcW w:w="3062" w:type="dxa"/>
          </w:tcPr>
          <w:p w:rsidR="001B5062" w:rsidRPr="00741DC9" w:rsidRDefault="00D52FA8" w:rsidP="001C066F">
            <w:pPr>
              <w:rPr>
                <w:sz w:val="20"/>
                <w:szCs w:val="20"/>
                <w:lang w:eastAsia="en-GB"/>
              </w:rPr>
            </w:pPr>
            <w:r>
              <w:rPr>
                <w:sz w:val="20"/>
                <w:szCs w:val="20"/>
                <w:lang w:eastAsia="en-GB"/>
              </w:rPr>
              <w:t xml:space="preserve">This is considered </w:t>
            </w:r>
            <w:r w:rsidR="00B45572">
              <w:rPr>
                <w:sz w:val="20"/>
                <w:szCs w:val="20"/>
                <w:lang w:eastAsia="en-GB"/>
              </w:rPr>
              <w:t xml:space="preserve">unlikely, but </w:t>
            </w:r>
            <w:r w:rsidR="001C066F">
              <w:rPr>
                <w:sz w:val="20"/>
                <w:szCs w:val="20"/>
                <w:lang w:eastAsia="en-GB"/>
              </w:rPr>
              <w:t>an in-house option is to be considered alongside</w:t>
            </w:r>
            <w:r w:rsidR="000E2160">
              <w:rPr>
                <w:sz w:val="20"/>
                <w:szCs w:val="20"/>
                <w:lang w:eastAsia="en-GB"/>
              </w:rPr>
              <w:t xml:space="preserve"> offers from</w:t>
            </w:r>
            <w:r w:rsidR="001C066F">
              <w:rPr>
                <w:sz w:val="20"/>
                <w:szCs w:val="20"/>
                <w:lang w:eastAsia="en-GB"/>
              </w:rPr>
              <w:t xml:space="preserve"> external providers</w:t>
            </w:r>
            <w:r w:rsidR="000E2160">
              <w:rPr>
                <w:sz w:val="20"/>
                <w:szCs w:val="20"/>
                <w:lang w:eastAsia="en-GB"/>
              </w:rPr>
              <w:t>.</w:t>
            </w:r>
          </w:p>
        </w:tc>
        <w:tc>
          <w:tcPr>
            <w:tcW w:w="360" w:type="dxa"/>
          </w:tcPr>
          <w:p w:rsidR="001B5062" w:rsidRPr="00741DC9" w:rsidRDefault="00AA23C9" w:rsidP="00280F22">
            <w:pPr>
              <w:rPr>
                <w:sz w:val="20"/>
                <w:szCs w:val="20"/>
                <w:lang w:eastAsia="en-GB"/>
              </w:rPr>
            </w:pPr>
            <w:r>
              <w:rPr>
                <w:sz w:val="20"/>
                <w:szCs w:val="20"/>
                <w:lang w:eastAsia="en-GB"/>
              </w:rPr>
              <w:t>2</w:t>
            </w:r>
          </w:p>
        </w:tc>
        <w:tc>
          <w:tcPr>
            <w:tcW w:w="360" w:type="dxa"/>
          </w:tcPr>
          <w:p w:rsidR="001B5062" w:rsidRPr="00741DC9" w:rsidRDefault="00AA23C9" w:rsidP="00280F22">
            <w:pPr>
              <w:rPr>
                <w:sz w:val="20"/>
                <w:szCs w:val="20"/>
                <w:lang w:eastAsia="en-GB"/>
              </w:rPr>
            </w:pPr>
            <w:r>
              <w:rPr>
                <w:sz w:val="20"/>
                <w:szCs w:val="20"/>
                <w:lang w:eastAsia="en-GB"/>
              </w:rPr>
              <w:t>2</w:t>
            </w:r>
          </w:p>
        </w:tc>
        <w:tc>
          <w:tcPr>
            <w:tcW w:w="2030" w:type="dxa"/>
          </w:tcPr>
          <w:p w:rsidR="001B5062" w:rsidRPr="00741DC9" w:rsidRDefault="00B45572" w:rsidP="00280F22">
            <w:pPr>
              <w:rPr>
                <w:sz w:val="20"/>
                <w:szCs w:val="20"/>
                <w:lang w:eastAsia="en-GB"/>
              </w:rPr>
            </w:pPr>
            <w:r>
              <w:rPr>
                <w:sz w:val="20"/>
                <w:szCs w:val="20"/>
                <w:lang w:eastAsia="en-GB"/>
              </w:rPr>
              <w:t>Review by officers throughout procurement process</w:t>
            </w:r>
          </w:p>
        </w:tc>
        <w:tc>
          <w:tcPr>
            <w:tcW w:w="2356" w:type="dxa"/>
          </w:tcPr>
          <w:p w:rsidR="001B5062" w:rsidRDefault="00B45572" w:rsidP="00280F22">
            <w:pPr>
              <w:rPr>
                <w:sz w:val="20"/>
                <w:szCs w:val="20"/>
                <w:lang w:eastAsia="en-GB"/>
              </w:rPr>
            </w:pPr>
            <w:r>
              <w:rPr>
                <w:sz w:val="20"/>
                <w:szCs w:val="20"/>
                <w:lang w:eastAsia="en-GB"/>
              </w:rPr>
              <w:t>Soft market testing prior to procurement</w:t>
            </w:r>
          </w:p>
          <w:p w:rsidR="00B45572" w:rsidRDefault="00B45572" w:rsidP="00280F22">
            <w:pPr>
              <w:rPr>
                <w:sz w:val="20"/>
                <w:szCs w:val="20"/>
                <w:lang w:eastAsia="en-GB"/>
              </w:rPr>
            </w:pPr>
          </w:p>
          <w:p w:rsidR="00B45572" w:rsidRDefault="00B45572" w:rsidP="00280F22">
            <w:pPr>
              <w:rPr>
                <w:sz w:val="20"/>
                <w:szCs w:val="20"/>
                <w:lang w:eastAsia="en-GB"/>
              </w:rPr>
            </w:pPr>
            <w:r>
              <w:rPr>
                <w:sz w:val="20"/>
                <w:szCs w:val="20"/>
                <w:lang w:eastAsia="en-GB"/>
              </w:rPr>
              <w:t>Flexibility within the tender specification for various provider models to be put forward to deliver the same outcomes</w:t>
            </w:r>
          </w:p>
          <w:p w:rsidR="00B45572" w:rsidRPr="00741DC9" w:rsidRDefault="00B45572" w:rsidP="00280F22">
            <w:pPr>
              <w:rPr>
                <w:sz w:val="20"/>
                <w:szCs w:val="20"/>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75394" w:rsidRPr="00741DC9" w:rsidTr="00172A8A">
        <w:trPr>
          <w:trHeight w:val="70"/>
        </w:trPr>
        <w:tc>
          <w:tcPr>
            <w:tcW w:w="537" w:type="dxa"/>
          </w:tcPr>
          <w:p w:rsidR="00175394" w:rsidRDefault="00175394" w:rsidP="00280F22">
            <w:pPr>
              <w:rPr>
                <w:sz w:val="20"/>
                <w:szCs w:val="20"/>
                <w:lang w:eastAsia="en-GB"/>
              </w:rPr>
            </w:pPr>
            <w:r>
              <w:rPr>
                <w:sz w:val="20"/>
                <w:szCs w:val="20"/>
                <w:lang w:eastAsia="en-GB"/>
              </w:rPr>
              <w:t>4</w:t>
            </w:r>
          </w:p>
        </w:tc>
        <w:tc>
          <w:tcPr>
            <w:tcW w:w="2172" w:type="dxa"/>
          </w:tcPr>
          <w:p w:rsidR="00175394" w:rsidRDefault="00175394" w:rsidP="00280F22">
            <w:pPr>
              <w:rPr>
                <w:sz w:val="20"/>
                <w:szCs w:val="20"/>
                <w:lang w:eastAsia="en-GB"/>
              </w:rPr>
            </w:pPr>
            <w:r>
              <w:rPr>
                <w:sz w:val="20"/>
                <w:szCs w:val="20"/>
                <w:lang w:eastAsia="en-GB"/>
              </w:rPr>
              <w:t>That numbers of homeless being presented does not meet expectations</w:t>
            </w:r>
          </w:p>
        </w:tc>
        <w:tc>
          <w:tcPr>
            <w:tcW w:w="360" w:type="dxa"/>
          </w:tcPr>
          <w:p w:rsidR="00175394" w:rsidRDefault="00175394" w:rsidP="00280F22">
            <w:pPr>
              <w:rPr>
                <w:sz w:val="20"/>
                <w:szCs w:val="20"/>
                <w:lang w:eastAsia="en-GB"/>
              </w:rPr>
            </w:pPr>
            <w:r>
              <w:rPr>
                <w:sz w:val="20"/>
                <w:szCs w:val="20"/>
                <w:lang w:eastAsia="en-GB"/>
              </w:rPr>
              <w:t>3</w:t>
            </w:r>
          </w:p>
        </w:tc>
        <w:tc>
          <w:tcPr>
            <w:tcW w:w="360" w:type="dxa"/>
          </w:tcPr>
          <w:p w:rsidR="00175394" w:rsidRDefault="00175394" w:rsidP="00280F22">
            <w:pPr>
              <w:rPr>
                <w:sz w:val="20"/>
                <w:szCs w:val="20"/>
                <w:lang w:eastAsia="en-GB"/>
              </w:rPr>
            </w:pPr>
            <w:r>
              <w:rPr>
                <w:sz w:val="20"/>
                <w:szCs w:val="20"/>
                <w:lang w:eastAsia="en-GB"/>
              </w:rPr>
              <w:t>2</w:t>
            </w:r>
          </w:p>
        </w:tc>
        <w:tc>
          <w:tcPr>
            <w:tcW w:w="1798" w:type="dxa"/>
          </w:tcPr>
          <w:p w:rsidR="00175394" w:rsidRDefault="00175394" w:rsidP="00175394">
            <w:pPr>
              <w:rPr>
                <w:sz w:val="20"/>
                <w:szCs w:val="20"/>
                <w:lang w:eastAsia="en-GB"/>
              </w:rPr>
            </w:pPr>
            <w:r>
              <w:rPr>
                <w:sz w:val="20"/>
                <w:szCs w:val="20"/>
                <w:lang w:eastAsia="en-GB"/>
              </w:rPr>
              <w:t>Numbers of homeless are overly cautious</w:t>
            </w:r>
          </w:p>
        </w:tc>
        <w:tc>
          <w:tcPr>
            <w:tcW w:w="3062" w:type="dxa"/>
          </w:tcPr>
          <w:p w:rsidR="00175394" w:rsidRDefault="00E51328" w:rsidP="00280F22">
            <w:pPr>
              <w:rPr>
                <w:sz w:val="20"/>
                <w:szCs w:val="20"/>
                <w:lang w:eastAsia="en-GB"/>
              </w:rPr>
            </w:pPr>
            <w:r>
              <w:rPr>
                <w:sz w:val="20"/>
                <w:szCs w:val="20"/>
                <w:lang w:eastAsia="en-GB"/>
              </w:rPr>
              <w:t xml:space="preserve">Slow down purchase of additional properties. </w:t>
            </w:r>
          </w:p>
          <w:p w:rsidR="00E51328" w:rsidRDefault="00E51328" w:rsidP="00280F22">
            <w:pPr>
              <w:rPr>
                <w:sz w:val="20"/>
                <w:szCs w:val="20"/>
                <w:lang w:eastAsia="en-GB"/>
              </w:rPr>
            </w:pPr>
            <w:r>
              <w:rPr>
                <w:sz w:val="20"/>
                <w:szCs w:val="20"/>
                <w:lang w:eastAsia="en-GB"/>
              </w:rPr>
              <w:t>Let properties out at market rents</w:t>
            </w:r>
          </w:p>
          <w:p w:rsidR="00E51328" w:rsidRDefault="00E51328" w:rsidP="00172A8A">
            <w:pPr>
              <w:rPr>
                <w:sz w:val="20"/>
                <w:szCs w:val="20"/>
                <w:lang w:eastAsia="en-GB"/>
              </w:rPr>
            </w:pPr>
            <w:r>
              <w:rPr>
                <w:sz w:val="20"/>
                <w:szCs w:val="20"/>
                <w:lang w:eastAsia="en-GB"/>
              </w:rPr>
              <w:t>D</w:t>
            </w:r>
            <w:r w:rsidR="00172A8A">
              <w:rPr>
                <w:sz w:val="20"/>
                <w:szCs w:val="20"/>
                <w:lang w:eastAsia="en-GB"/>
              </w:rPr>
              <w:t>is</w:t>
            </w:r>
            <w:r>
              <w:rPr>
                <w:sz w:val="20"/>
                <w:szCs w:val="20"/>
                <w:lang w:eastAsia="en-GB"/>
              </w:rPr>
              <w:t>pose of surplus properties</w:t>
            </w:r>
          </w:p>
          <w:p w:rsidR="00172A8A" w:rsidRDefault="00172A8A" w:rsidP="00172A8A">
            <w:pPr>
              <w:rPr>
                <w:sz w:val="20"/>
                <w:szCs w:val="20"/>
                <w:lang w:eastAsia="en-GB"/>
              </w:rPr>
            </w:pPr>
          </w:p>
        </w:tc>
        <w:tc>
          <w:tcPr>
            <w:tcW w:w="360" w:type="dxa"/>
          </w:tcPr>
          <w:p w:rsidR="00175394" w:rsidRDefault="00175394" w:rsidP="00280F22">
            <w:pPr>
              <w:rPr>
                <w:sz w:val="20"/>
                <w:szCs w:val="20"/>
                <w:lang w:eastAsia="en-GB"/>
              </w:rPr>
            </w:pPr>
          </w:p>
        </w:tc>
        <w:tc>
          <w:tcPr>
            <w:tcW w:w="360" w:type="dxa"/>
          </w:tcPr>
          <w:p w:rsidR="00175394" w:rsidRDefault="00175394" w:rsidP="00280F22">
            <w:pPr>
              <w:rPr>
                <w:sz w:val="20"/>
                <w:szCs w:val="20"/>
                <w:lang w:eastAsia="en-GB"/>
              </w:rPr>
            </w:pPr>
          </w:p>
        </w:tc>
        <w:tc>
          <w:tcPr>
            <w:tcW w:w="2030" w:type="dxa"/>
          </w:tcPr>
          <w:p w:rsidR="00175394" w:rsidRDefault="00E51328" w:rsidP="00B45572">
            <w:pPr>
              <w:rPr>
                <w:sz w:val="20"/>
                <w:szCs w:val="20"/>
                <w:lang w:eastAsia="en-GB"/>
              </w:rPr>
            </w:pPr>
            <w:r>
              <w:rPr>
                <w:sz w:val="20"/>
                <w:szCs w:val="20"/>
                <w:lang w:eastAsia="en-GB"/>
              </w:rPr>
              <w:t>Head of Housing</w:t>
            </w:r>
          </w:p>
        </w:tc>
        <w:tc>
          <w:tcPr>
            <w:tcW w:w="2356" w:type="dxa"/>
          </w:tcPr>
          <w:p w:rsidR="00175394" w:rsidRDefault="00E51328" w:rsidP="00B45572">
            <w:pPr>
              <w:rPr>
                <w:sz w:val="20"/>
                <w:szCs w:val="20"/>
                <w:lang w:eastAsia="en-GB"/>
              </w:rPr>
            </w:pPr>
            <w:r>
              <w:rPr>
                <w:sz w:val="20"/>
                <w:szCs w:val="20"/>
                <w:lang w:eastAsia="en-GB"/>
              </w:rPr>
              <w:t>Review through Housing Board</w:t>
            </w:r>
          </w:p>
        </w:tc>
        <w:tc>
          <w:tcPr>
            <w:tcW w:w="352" w:type="dxa"/>
          </w:tcPr>
          <w:p w:rsidR="00175394" w:rsidRPr="00741DC9" w:rsidRDefault="00175394" w:rsidP="00280F22">
            <w:pPr>
              <w:rPr>
                <w:lang w:eastAsia="en-GB"/>
              </w:rPr>
            </w:pPr>
          </w:p>
        </w:tc>
        <w:tc>
          <w:tcPr>
            <w:tcW w:w="352" w:type="dxa"/>
          </w:tcPr>
          <w:p w:rsidR="00175394" w:rsidRPr="00741DC9" w:rsidRDefault="00175394" w:rsidP="00280F22">
            <w:pPr>
              <w:rPr>
                <w:lang w:eastAsia="en-GB"/>
              </w:rPr>
            </w:pPr>
          </w:p>
        </w:tc>
        <w:tc>
          <w:tcPr>
            <w:tcW w:w="352" w:type="dxa"/>
          </w:tcPr>
          <w:p w:rsidR="00175394" w:rsidRPr="00741DC9" w:rsidRDefault="00175394" w:rsidP="00280F22">
            <w:pPr>
              <w:rPr>
                <w:lang w:eastAsia="en-GB"/>
              </w:rPr>
            </w:pPr>
          </w:p>
        </w:tc>
        <w:tc>
          <w:tcPr>
            <w:tcW w:w="318" w:type="dxa"/>
          </w:tcPr>
          <w:p w:rsidR="00175394" w:rsidRPr="00741DC9" w:rsidRDefault="00175394" w:rsidP="00280F22">
            <w:pPr>
              <w:rPr>
                <w:lang w:eastAsia="en-GB"/>
              </w:rPr>
            </w:pPr>
          </w:p>
        </w:tc>
        <w:tc>
          <w:tcPr>
            <w:tcW w:w="360" w:type="dxa"/>
          </w:tcPr>
          <w:p w:rsidR="00175394" w:rsidRDefault="00E51328" w:rsidP="00280F22">
            <w:pPr>
              <w:rPr>
                <w:sz w:val="20"/>
                <w:szCs w:val="20"/>
                <w:lang w:eastAsia="en-GB"/>
              </w:rPr>
            </w:pPr>
            <w:r>
              <w:rPr>
                <w:sz w:val="20"/>
                <w:szCs w:val="20"/>
                <w:lang w:eastAsia="en-GB"/>
              </w:rPr>
              <w:t>3</w:t>
            </w:r>
          </w:p>
        </w:tc>
        <w:tc>
          <w:tcPr>
            <w:tcW w:w="540" w:type="dxa"/>
          </w:tcPr>
          <w:p w:rsidR="00175394" w:rsidRDefault="00E51328" w:rsidP="00280F22">
            <w:pPr>
              <w:rPr>
                <w:sz w:val="20"/>
                <w:szCs w:val="20"/>
                <w:lang w:eastAsia="en-GB"/>
              </w:rPr>
            </w:pPr>
            <w:r>
              <w:rPr>
                <w:sz w:val="20"/>
                <w:szCs w:val="20"/>
                <w:lang w:eastAsia="en-GB"/>
              </w:rPr>
              <w:t>1</w:t>
            </w:r>
          </w:p>
        </w:tc>
      </w:tr>
      <w:tr w:rsidR="001B5062" w:rsidRPr="00741DC9" w:rsidTr="00172A8A">
        <w:trPr>
          <w:trHeight w:val="70"/>
        </w:trPr>
        <w:tc>
          <w:tcPr>
            <w:tcW w:w="537" w:type="dxa"/>
          </w:tcPr>
          <w:p w:rsidR="001B5062" w:rsidRPr="00741DC9" w:rsidRDefault="00175394" w:rsidP="00280F22">
            <w:pPr>
              <w:rPr>
                <w:sz w:val="20"/>
                <w:szCs w:val="20"/>
                <w:lang w:eastAsia="en-GB"/>
              </w:rPr>
            </w:pPr>
            <w:r>
              <w:rPr>
                <w:sz w:val="20"/>
                <w:szCs w:val="20"/>
                <w:lang w:eastAsia="en-GB"/>
              </w:rPr>
              <w:t>5</w:t>
            </w:r>
          </w:p>
        </w:tc>
        <w:tc>
          <w:tcPr>
            <w:tcW w:w="2172" w:type="dxa"/>
          </w:tcPr>
          <w:p w:rsidR="001B5062" w:rsidRDefault="0061732C" w:rsidP="00280F22">
            <w:pPr>
              <w:rPr>
                <w:sz w:val="20"/>
                <w:szCs w:val="20"/>
                <w:lang w:eastAsia="en-GB"/>
              </w:rPr>
            </w:pPr>
            <w:r>
              <w:rPr>
                <w:sz w:val="20"/>
                <w:szCs w:val="20"/>
                <w:lang w:eastAsia="en-GB"/>
              </w:rPr>
              <w:t>Sensitivities in the financial model exceed forecasts and tolerances.</w:t>
            </w:r>
          </w:p>
          <w:p w:rsidR="0061732C" w:rsidRDefault="0061732C" w:rsidP="00280F22">
            <w:pPr>
              <w:rPr>
                <w:sz w:val="20"/>
                <w:szCs w:val="20"/>
                <w:lang w:eastAsia="en-GB"/>
              </w:rPr>
            </w:pPr>
          </w:p>
          <w:p w:rsidR="0061732C" w:rsidRDefault="0061732C" w:rsidP="00280F22">
            <w:pPr>
              <w:rPr>
                <w:sz w:val="20"/>
                <w:szCs w:val="20"/>
                <w:lang w:eastAsia="en-GB"/>
              </w:rPr>
            </w:pPr>
            <w:r>
              <w:rPr>
                <w:sz w:val="20"/>
                <w:szCs w:val="20"/>
                <w:lang w:eastAsia="en-GB"/>
              </w:rPr>
              <w:t>Especially:</w:t>
            </w:r>
          </w:p>
          <w:p w:rsidR="0061732C" w:rsidRDefault="0061732C" w:rsidP="00280F22">
            <w:pPr>
              <w:rPr>
                <w:sz w:val="20"/>
                <w:szCs w:val="20"/>
                <w:lang w:eastAsia="en-GB"/>
              </w:rPr>
            </w:pPr>
          </w:p>
          <w:p w:rsidR="00AA23C9" w:rsidRPr="00172A8A" w:rsidRDefault="0061732C" w:rsidP="00172A8A">
            <w:pPr>
              <w:numPr>
                <w:ilvl w:val="0"/>
                <w:numId w:val="1"/>
              </w:numPr>
              <w:rPr>
                <w:sz w:val="20"/>
                <w:szCs w:val="20"/>
                <w:lang w:eastAsia="en-GB"/>
              </w:rPr>
            </w:pPr>
            <w:r>
              <w:rPr>
                <w:sz w:val="20"/>
                <w:szCs w:val="20"/>
                <w:lang w:eastAsia="en-GB"/>
              </w:rPr>
              <w:t xml:space="preserve">Cost of </w:t>
            </w:r>
            <w:r w:rsidR="00175394">
              <w:rPr>
                <w:sz w:val="20"/>
                <w:szCs w:val="20"/>
                <w:lang w:eastAsia="en-GB"/>
              </w:rPr>
              <w:t>Financing</w:t>
            </w:r>
          </w:p>
          <w:p w:rsidR="00172A8A" w:rsidRDefault="0061732C" w:rsidP="0061732C">
            <w:pPr>
              <w:numPr>
                <w:ilvl w:val="0"/>
                <w:numId w:val="1"/>
              </w:numPr>
              <w:rPr>
                <w:sz w:val="20"/>
                <w:szCs w:val="20"/>
                <w:lang w:eastAsia="en-GB"/>
              </w:rPr>
            </w:pPr>
            <w:r w:rsidRPr="00172A8A">
              <w:rPr>
                <w:sz w:val="20"/>
                <w:szCs w:val="20"/>
                <w:lang w:eastAsia="en-GB"/>
              </w:rPr>
              <w:t>Rent Increases &amp; LHA rates</w:t>
            </w:r>
          </w:p>
          <w:p w:rsidR="00AA23C9" w:rsidRPr="00172A8A" w:rsidRDefault="0061732C" w:rsidP="0061732C">
            <w:pPr>
              <w:numPr>
                <w:ilvl w:val="0"/>
                <w:numId w:val="1"/>
              </w:numPr>
              <w:rPr>
                <w:sz w:val="20"/>
                <w:szCs w:val="20"/>
                <w:lang w:eastAsia="en-GB"/>
              </w:rPr>
            </w:pPr>
            <w:r w:rsidRPr="00172A8A">
              <w:rPr>
                <w:sz w:val="20"/>
                <w:szCs w:val="20"/>
                <w:lang w:eastAsia="en-GB"/>
              </w:rPr>
              <w:t>Procurement costs</w:t>
            </w:r>
          </w:p>
          <w:p w:rsidR="0061732C" w:rsidRDefault="0061732C" w:rsidP="0061732C">
            <w:pPr>
              <w:numPr>
                <w:ilvl w:val="0"/>
                <w:numId w:val="1"/>
              </w:numPr>
              <w:rPr>
                <w:sz w:val="20"/>
                <w:szCs w:val="20"/>
                <w:lang w:eastAsia="en-GB"/>
              </w:rPr>
            </w:pPr>
            <w:r>
              <w:rPr>
                <w:sz w:val="20"/>
                <w:szCs w:val="20"/>
                <w:lang w:eastAsia="en-GB"/>
              </w:rPr>
              <w:t>Management, Maintenance, bad debts, and void costs</w:t>
            </w:r>
          </w:p>
          <w:p w:rsidR="0061732C" w:rsidRDefault="0061732C" w:rsidP="0061732C">
            <w:pPr>
              <w:rPr>
                <w:sz w:val="20"/>
                <w:szCs w:val="20"/>
                <w:lang w:eastAsia="en-GB"/>
              </w:rPr>
            </w:pPr>
          </w:p>
          <w:p w:rsidR="0061732C" w:rsidRPr="00741DC9" w:rsidRDefault="0061732C" w:rsidP="00AA23C9">
            <w:pPr>
              <w:rPr>
                <w:sz w:val="20"/>
                <w:szCs w:val="20"/>
                <w:lang w:eastAsia="en-GB"/>
              </w:rPr>
            </w:pPr>
          </w:p>
        </w:tc>
        <w:tc>
          <w:tcPr>
            <w:tcW w:w="360" w:type="dxa"/>
          </w:tcPr>
          <w:p w:rsidR="001B5062" w:rsidRPr="00741DC9" w:rsidRDefault="00175394" w:rsidP="00280F22">
            <w:pPr>
              <w:rPr>
                <w:sz w:val="20"/>
                <w:szCs w:val="20"/>
                <w:lang w:eastAsia="en-GB"/>
              </w:rPr>
            </w:pPr>
            <w:r>
              <w:rPr>
                <w:sz w:val="20"/>
                <w:szCs w:val="20"/>
                <w:lang w:eastAsia="en-GB"/>
              </w:rPr>
              <w:t>4</w:t>
            </w:r>
          </w:p>
        </w:tc>
        <w:tc>
          <w:tcPr>
            <w:tcW w:w="360" w:type="dxa"/>
          </w:tcPr>
          <w:p w:rsidR="001B5062" w:rsidRPr="00741DC9" w:rsidRDefault="00175394" w:rsidP="00280F22">
            <w:pPr>
              <w:rPr>
                <w:sz w:val="20"/>
                <w:szCs w:val="20"/>
                <w:lang w:eastAsia="en-GB"/>
              </w:rPr>
            </w:pPr>
            <w:r>
              <w:rPr>
                <w:sz w:val="20"/>
                <w:szCs w:val="20"/>
                <w:lang w:eastAsia="en-GB"/>
              </w:rPr>
              <w:t>3</w:t>
            </w:r>
          </w:p>
        </w:tc>
        <w:tc>
          <w:tcPr>
            <w:tcW w:w="1798" w:type="dxa"/>
          </w:tcPr>
          <w:p w:rsidR="001B5062" w:rsidRDefault="00B45572" w:rsidP="00175394">
            <w:pPr>
              <w:rPr>
                <w:sz w:val="20"/>
                <w:szCs w:val="20"/>
                <w:lang w:eastAsia="en-GB"/>
              </w:rPr>
            </w:pPr>
            <w:r>
              <w:rPr>
                <w:sz w:val="20"/>
                <w:szCs w:val="20"/>
                <w:lang w:eastAsia="en-GB"/>
              </w:rPr>
              <w:t xml:space="preserve">That the financial modelling </w:t>
            </w:r>
            <w:r w:rsidR="00175394">
              <w:rPr>
                <w:sz w:val="20"/>
                <w:szCs w:val="20"/>
                <w:lang w:eastAsia="en-GB"/>
              </w:rPr>
              <w:t>estimates prove inadequate</w:t>
            </w:r>
            <w:r>
              <w:rPr>
                <w:sz w:val="20"/>
                <w:szCs w:val="20"/>
                <w:lang w:eastAsia="en-GB"/>
              </w:rPr>
              <w:t xml:space="preserve"> or that model sensitivities are exceeded </w:t>
            </w:r>
          </w:p>
        </w:tc>
        <w:tc>
          <w:tcPr>
            <w:tcW w:w="3062" w:type="dxa"/>
          </w:tcPr>
          <w:p w:rsidR="001B5062" w:rsidRDefault="00B45572" w:rsidP="00280F22">
            <w:pPr>
              <w:rPr>
                <w:sz w:val="20"/>
                <w:szCs w:val="20"/>
                <w:lang w:eastAsia="en-GB"/>
              </w:rPr>
            </w:pPr>
            <w:r>
              <w:rPr>
                <w:sz w:val="20"/>
                <w:szCs w:val="20"/>
                <w:lang w:eastAsia="en-GB"/>
              </w:rPr>
              <w:t>Conservative assumptions have been made throughout the model, and there is sufficient flexibility in the model (see 2 above) to cover unexpected variations.</w:t>
            </w:r>
          </w:p>
          <w:p w:rsidR="00B45572" w:rsidRDefault="00B45572" w:rsidP="00280F22">
            <w:pPr>
              <w:rPr>
                <w:sz w:val="20"/>
                <w:szCs w:val="20"/>
                <w:lang w:eastAsia="en-GB"/>
              </w:rPr>
            </w:pPr>
          </w:p>
          <w:p w:rsidR="00B45572" w:rsidRDefault="00B45572" w:rsidP="00280F22">
            <w:pPr>
              <w:rPr>
                <w:sz w:val="20"/>
                <w:szCs w:val="20"/>
                <w:lang w:eastAsia="en-GB"/>
              </w:rPr>
            </w:pPr>
            <w:r>
              <w:rPr>
                <w:sz w:val="20"/>
                <w:szCs w:val="20"/>
                <w:lang w:eastAsia="en-GB"/>
              </w:rPr>
              <w:t xml:space="preserve">Sensitivity analysis shows the main sensitivities to be the procurement costs; </w:t>
            </w:r>
            <w:proofErr w:type="gramStart"/>
            <w:r>
              <w:rPr>
                <w:sz w:val="20"/>
                <w:szCs w:val="20"/>
                <w:lang w:eastAsia="en-GB"/>
              </w:rPr>
              <w:t>the  LHA</w:t>
            </w:r>
            <w:proofErr w:type="gramEnd"/>
            <w:r>
              <w:rPr>
                <w:sz w:val="20"/>
                <w:szCs w:val="20"/>
                <w:lang w:eastAsia="en-GB"/>
              </w:rPr>
              <w:t xml:space="preserve"> increases</w:t>
            </w:r>
            <w:r w:rsidR="00175394">
              <w:rPr>
                <w:sz w:val="20"/>
                <w:szCs w:val="20"/>
                <w:lang w:eastAsia="en-GB"/>
              </w:rPr>
              <w:t xml:space="preserve"> and the most significant being the cost of financing</w:t>
            </w:r>
            <w:r>
              <w:rPr>
                <w:sz w:val="20"/>
                <w:szCs w:val="20"/>
                <w:lang w:eastAsia="en-GB"/>
              </w:rPr>
              <w:t>.  Other variables have significantly less impact on the model.</w:t>
            </w:r>
          </w:p>
          <w:p w:rsidR="00B45572" w:rsidRDefault="00B45572" w:rsidP="00280F2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 xml:space="preserve">Cost of </w:t>
            </w:r>
            <w:r w:rsidR="00175394">
              <w:rPr>
                <w:sz w:val="20"/>
                <w:szCs w:val="20"/>
                <w:u w:val="single"/>
                <w:lang w:eastAsia="en-GB"/>
              </w:rPr>
              <w:t>Financing</w:t>
            </w:r>
          </w:p>
          <w:p w:rsidR="00B45572" w:rsidRDefault="00B45572" w:rsidP="00B45572">
            <w:pPr>
              <w:rPr>
                <w:sz w:val="20"/>
                <w:szCs w:val="20"/>
                <w:lang w:eastAsia="en-GB"/>
              </w:rPr>
            </w:pPr>
            <w:r>
              <w:rPr>
                <w:sz w:val="20"/>
                <w:szCs w:val="20"/>
                <w:lang w:eastAsia="en-GB"/>
              </w:rPr>
              <w:t>Various rates have been modelled within the sensitivity analysis, showing that there is scope in the model to provide for these variations.  Long term borrowing will also help to fix rates in advance to improve forecasting of spend</w:t>
            </w:r>
            <w:r w:rsidR="00AA23C9">
              <w:rPr>
                <w:sz w:val="20"/>
                <w:szCs w:val="20"/>
                <w:lang w:eastAsia="en-GB"/>
              </w:rPr>
              <w:t>.</w:t>
            </w:r>
            <w:r w:rsidR="00175394">
              <w:rPr>
                <w:sz w:val="20"/>
                <w:szCs w:val="20"/>
                <w:lang w:eastAsia="en-GB"/>
              </w:rPr>
              <w:t xml:space="preserve"> In the event that there are insufficient surpluses to repay debt then consideration will need to be given to renewing the debt or disposing of properties to repay.</w:t>
            </w:r>
          </w:p>
          <w:p w:rsidR="00B45572" w:rsidRDefault="00B45572" w:rsidP="00B45572">
            <w:pPr>
              <w:ind w:left="360"/>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Rent Increases &amp; LHA rates</w:t>
            </w:r>
          </w:p>
          <w:p w:rsidR="00B45572" w:rsidRDefault="00AA23C9" w:rsidP="00B45572">
            <w:pPr>
              <w:rPr>
                <w:sz w:val="20"/>
                <w:szCs w:val="20"/>
                <w:lang w:eastAsia="en-GB"/>
              </w:rPr>
            </w:pPr>
            <w:r>
              <w:rPr>
                <w:sz w:val="20"/>
                <w:szCs w:val="20"/>
                <w:lang w:eastAsia="en-GB"/>
              </w:rPr>
              <w:t>The model assumes that LHAs will increase year on year at CPI, capped at 1% (as per current HB guidance) and that rent levels are set to match this.  Should this regime change, then rent levels may not be able to be increased whilst keeping the accommodation affordable.  Options at 2 above could be considered if needed, including the sale of some units.</w:t>
            </w:r>
          </w:p>
          <w:p w:rsidR="00B45572" w:rsidRDefault="00B45572" w:rsidP="00B4557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Procurement costs</w:t>
            </w:r>
          </w:p>
          <w:p w:rsidR="00B45572" w:rsidRDefault="00AA23C9" w:rsidP="00AA23C9">
            <w:pPr>
              <w:pStyle w:val="ListParagraph"/>
              <w:ind w:left="0"/>
              <w:rPr>
                <w:sz w:val="20"/>
                <w:szCs w:val="20"/>
                <w:lang w:eastAsia="en-GB"/>
              </w:rPr>
            </w:pPr>
            <w:r>
              <w:rPr>
                <w:sz w:val="20"/>
                <w:szCs w:val="20"/>
                <w:lang w:eastAsia="en-GB"/>
              </w:rPr>
              <w:t>These are within the control of the Council and if expected purchase prices cannot be secured, then procurement will be suspended pending a drop in prices of a review of the model.  A 1% contingency is also applied to this area in the model - mainly relating to initial refurbishment costs</w:t>
            </w:r>
          </w:p>
          <w:p w:rsidR="00B45572" w:rsidRDefault="00B45572" w:rsidP="00B4557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Management, Maintenance, bad debts, and void costs</w:t>
            </w:r>
          </w:p>
          <w:p w:rsidR="00AA23C9" w:rsidRDefault="00AA23C9" w:rsidP="00AA23C9">
            <w:pPr>
              <w:rPr>
                <w:sz w:val="20"/>
                <w:szCs w:val="20"/>
                <w:lang w:eastAsia="en-GB"/>
              </w:rPr>
            </w:pPr>
            <w:r>
              <w:rPr>
                <w:sz w:val="20"/>
                <w:szCs w:val="20"/>
                <w:lang w:eastAsia="en-GB"/>
              </w:rPr>
              <w:t>Conservative assumptions have been used based on industry-standard models (25% of gross rent) and contracts will be used to off-set risks to the Council of under-performance in terms of rent collection, etc</w:t>
            </w:r>
          </w:p>
          <w:p w:rsidR="00AA23C9" w:rsidRPr="00741DC9" w:rsidRDefault="00AA23C9" w:rsidP="00AA23C9">
            <w:pPr>
              <w:rPr>
                <w:sz w:val="20"/>
                <w:szCs w:val="20"/>
                <w:lang w:eastAsia="en-GB"/>
              </w:rPr>
            </w:pPr>
          </w:p>
        </w:tc>
        <w:tc>
          <w:tcPr>
            <w:tcW w:w="360" w:type="dxa"/>
          </w:tcPr>
          <w:p w:rsidR="001B5062" w:rsidRPr="00741DC9" w:rsidRDefault="00006DFB" w:rsidP="00280F22">
            <w:pPr>
              <w:rPr>
                <w:sz w:val="20"/>
                <w:szCs w:val="20"/>
                <w:lang w:eastAsia="en-GB"/>
              </w:rPr>
            </w:pPr>
            <w:r>
              <w:rPr>
                <w:sz w:val="20"/>
                <w:szCs w:val="20"/>
                <w:lang w:eastAsia="en-GB"/>
              </w:rPr>
              <w:lastRenderedPageBreak/>
              <w:t>2</w:t>
            </w:r>
          </w:p>
        </w:tc>
        <w:tc>
          <w:tcPr>
            <w:tcW w:w="360" w:type="dxa"/>
          </w:tcPr>
          <w:p w:rsidR="001B5062" w:rsidRPr="00741DC9" w:rsidRDefault="00006DFB" w:rsidP="00280F22">
            <w:pPr>
              <w:rPr>
                <w:sz w:val="20"/>
                <w:szCs w:val="20"/>
                <w:lang w:eastAsia="en-GB"/>
              </w:rPr>
            </w:pPr>
            <w:r>
              <w:rPr>
                <w:sz w:val="20"/>
                <w:szCs w:val="20"/>
                <w:lang w:eastAsia="en-GB"/>
              </w:rPr>
              <w:t>2</w:t>
            </w:r>
          </w:p>
        </w:tc>
        <w:tc>
          <w:tcPr>
            <w:tcW w:w="2030" w:type="dxa"/>
          </w:tcPr>
          <w:p w:rsidR="001B5062" w:rsidRPr="00741DC9" w:rsidRDefault="00B45572" w:rsidP="00172A8A">
            <w:pPr>
              <w:rPr>
                <w:sz w:val="20"/>
                <w:szCs w:val="20"/>
                <w:lang w:eastAsia="en-GB"/>
              </w:rPr>
            </w:pPr>
            <w:r>
              <w:rPr>
                <w:sz w:val="20"/>
                <w:szCs w:val="20"/>
                <w:lang w:eastAsia="en-GB"/>
              </w:rPr>
              <w:t>Review of approach by Head of Housing and Property</w:t>
            </w:r>
            <w:r w:rsidR="00E51328">
              <w:rPr>
                <w:sz w:val="20"/>
                <w:szCs w:val="20"/>
                <w:lang w:eastAsia="en-GB"/>
              </w:rPr>
              <w:t xml:space="preserve"> and Head of Finance</w:t>
            </w:r>
            <w:r>
              <w:rPr>
                <w:sz w:val="20"/>
                <w:szCs w:val="20"/>
                <w:lang w:eastAsia="en-GB"/>
              </w:rPr>
              <w:t>, reported quarterly to Housing Programme Board</w:t>
            </w:r>
            <w:r w:rsidR="00175394">
              <w:rPr>
                <w:sz w:val="20"/>
                <w:szCs w:val="20"/>
                <w:lang w:eastAsia="en-GB"/>
              </w:rPr>
              <w:t>. Und</w:t>
            </w:r>
            <w:r w:rsidR="00172A8A">
              <w:rPr>
                <w:sz w:val="20"/>
                <w:szCs w:val="20"/>
                <w:lang w:eastAsia="en-GB"/>
              </w:rPr>
              <w:t>er</w:t>
            </w:r>
            <w:r w:rsidR="00175394">
              <w:rPr>
                <w:sz w:val="20"/>
                <w:szCs w:val="20"/>
                <w:lang w:eastAsia="en-GB"/>
              </w:rPr>
              <w:t>take property purchases in tranches and review after each tranche</w:t>
            </w:r>
          </w:p>
        </w:tc>
        <w:tc>
          <w:tcPr>
            <w:tcW w:w="2356" w:type="dxa"/>
          </w:tcPr>
          <w:p w:rsidR="001B5062" w:rsidRPr="00741DC9" w:rsidRDefault="00B45572" w:rsidP="00B45572">
            <w:pPr>
              <w:rPr>
                <w:sz w:val="20"/>
                <w:szCs w:val="20"/>
                <w:lang w:eastAsia="en-GB"/>
              </w:rPr>
            </w:pPr>
            <w:r>
              <w:rPr>
                <w:sz w:val="20"/>
                <w:szCs w:val="20"/>
                <w:lang w:eastAsia="en-GB"/>
              </w:rPr>
              <w:t xml:space="preserve">Regular review of actual activity against the model </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75394" w:rsidP="00280F22">
            <w:pPr>
              <w:rPr>
                <w:sz w:val="20"/>
                <w:szCs w:val="20"/>
                <w:lang w:eastAsia="en-GB"/>
              </w:rPr>
            </w:pPr>
            <w:r>
              <w:rPr>
                <w:sz w:val="20"/>
                <w:szCs w:val="20"/>
                <w:lang w:eastAsia="en-GB"/>
              </w:rPr>
              <w:t>4</w:t>
            </w:r>
          </w:p>
        </w:tc>
        <w:tc>
          <w:tcPr>
            <w:tcW w:w="540" w:type="dxa"/>
          </w:tcPr>
          <w:p w:rsidR="001B5062" w:rsidRPr="00741DC9" w:rsidRDefault="00175394" w:rsidP="00280F22">
            <w:pPr>
              <w:rPr>
                <w:sz w:val="20"/>
                <w:szCs w:val="20"/>
                <w:lang w:eastAsia="en-GB"/>
              </w:rPr>
            </w:pPr>
            <w:r>
              <w:rPr>
                <w:sz w:val="20"/>
                <w:szCs w:val="20"/>
                <w:lang w:eastAsia="en-GB"/>
              </w:rPr>
              <w:t>3</w:t>
            </w:r>
          </w:p>
        </w:tc>
      </w:tr>
    </w:tbl>
    <w:p w:rsidR="00C3048D" w:rsidRPr="00AA23C9" w:rsidRDefault="00C3048D" w:rsidP="00AA23C9">
      <w:pPr>
        <w:rPr>
          <w:rFonts w:ascii="Arial" w:hAnsi="Arial" w:cs="Arial"/>
          <w:sz w:val="16"/>
          <w:szCs w:val="16"/>
        </w:rPr>
      </w:pPr>
    </w:p>
    <w:sectPr w:rsidR="00C3048D" w:rsidRPr="00AA23C9" w:rsidSect="00742089">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E5" w:rsidRDefault="005C45E5">
      <w:r>
        <w:separator/>
      </w:r>
    </w:p>
  </w:endnote>
  <w:endnote w:type="continuationSeparator" w:id="0">
    <w:p w:rsidR="005C45E5" w:rsidRDefault="005C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9" w:rsidRDefault="00AA23C9">
    <w:pPr>
      <w:pStyle w:val="Footer"/>
      <w:rPr>
        <w:color w:val="999999"/>
        <w:sz w:val="18"/>
      </w:rPr>
    </w:pPr>
    <w:r>
      <w:rPr>
        <w:color w:val="999999"/>
        <w:sz w:val="18"/>
        <w:lang w:val="en-US"/>
      </w:rPr>
      <w:fldChar w:fldCharType="begin"/>
    </w:r>
    <w:r>
      <w:rPr>
        <w:color w:val="999999"/>
        <w:sz w:val="18"/>
        <w:lang w:val="en-US"/>
      </w:rPr>
      <w:instrText xml:space="preserve"> FILENAME \p </w:instrText>
    </w:r>
    <w:r>
      <w:rPr>
        <w:color w:val="999999"/>
        <w:sz w:val="18"/>
        <w:lang w:val="en-US"/>
      </w:rPr>
      <w:fldChar w:fldCharType="separate"/>
    </w:r>
    <w:r>
      <w:rPr>
        <w:noProof/>
        <w:color w:val="999999"/>
        <w:sz w:val="18"/>
        <w:lang w:val="en-US"/>
      </w:rPr>
      <w:t>U:\Word\CEB Homeless Accom Supply (11 Sept 13) Appx B - Risk v. 0.1.doc</w:t>
    </w:r>
    <w:r>
      <w:rPr>
        <w:color w:val="999999"/>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E5" w:rsidRDefault="005C45E5">
      <w:r>
        <w:separator/>
      </w:r>
    </w:p>
  </w:footnote>
  <w:footnote w:type="continuationSeparator" w:id="0">
    <w:p w:rsidR="005C45E5" w:rsidRDefault="005C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0E0"/>
    <w:multiLevelType w:val="hybridMultilevel"/>
    <w:tmpl w:val="DB60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DD552F"/>
    <w:multiLevelType w:val="hybridMultilevel"/>
    <w:tmpl w:val="87E6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89"/>
    <w:rsid w:val="00006DFB"/>
    <w:rsid w:val="000B2094"/>
    <w:rsid w:val="000E2160"/>
    <w:rsid w:val="000F7ECC"/>
    <w:rsid w:val="00172A8A"/>
    <w:rsid w:val="00175394"/>
    <w:rsid w:val="001A3B8E"/>
    <w:rsid w:val="001B5062"/>
    <w:rsid w:val="001C066F"/>
    <w:rsid w:val="00241135"/>
    <w:rsid w:val="00280F22"/>
    <w:rsid w:val="002D425C"/>
    <w:rsid w:val="002E1A97"/>
    <w:rsid w:val="00322352"/>
    <w:rsid w:val="005C45E5"/>
    <w:rsid w:val="0061732C"/>
    <w:rsid w:val="00676022"/>
    <w:rsid w:val="00742089"/>
    <w:rsid w:val="007A78F4"/>
    <w:rsid w:val="009B2589"/>
    <w:rsid w:val="00AA23C9"/>
    <w:rsid w:val="00B45572"/>
    <w:rsid w:val="00C3048D"/>
    <w:rsid w:val="00D52FA8"/>
    <w:rsid w:val="00E40029"/>
    <w:rsid w:val="00E51328"/>
    <w:rsid w:val="00E778E9"/>
    <w:rsid w:val="00F22F19"/>
    <w:rsid w:val="00FC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F7ECC"/>
    <w:rPr>
      <w:rFonts w:ascii="Tahoma" w:hAnsi="Tahoma" w:cs="Tahoma"/>
      <w:sz w:val="16"/>
      <w:szCs w:val="16"/>
    </w:rPr>
  </w:style>
  <w:style w:type="character" w:customStyle="1" w:styleId="BalloonTextChar">
    <w:name w:val="Balloon Text Char"/>
    <w:link w:val="BalloonText"/>
    <w:rsid w:val="000F7ECC"/>
    <w:rPr>
      <w:rFonts w:ascii="Tahoma" w:hAnsi="Tahoma" w:cs="Tahoma"/>
      <w:sz w:val="16"/>
      <w:szCs w:val="16"/>
      <w:lang w:eastAsia="en-US"/>
    </w:rPr>
  </w:style>
  <w:style w:type="paragraph" w:styleId="ListParagraph">
    <w:name w:val="List Paragraph"/>
    <w:basedOn w:val="Normal"/>
    <w:uiPriority w:val="34"/>
    <w:qFormat/>
    <w:rsid w:val="006173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F7ECC"/>
    <w:rPr>
      <w:rFonts w:ascii="Tahoma" w:hAnsi="Tahoma" w:cs="Tahoma"/>
      <w:sz w:val="16"/>
      <w:szCs w:val="16"/>
    </w:rPr>
  </w:style>
  <w:style w:type="character" w:customStyle="1" w:styleId="BalloonTextChar">
    <w:name w:val="Balloon Text Char"/>
    <w:link w:val="BalloonText"/>
    <w:rsid w:val="000F7ECC"/>
    <w:rPr>
      <w:rFonts w:ascii="Tahoma" w:hAnsi="Tahoma" w:cs="Tahoma"/>
      <w:sz w:val="16"/>
      <w:szCs w:val="16"/>
      <w:lang w:eastAsia="en-US"/>
    </w:rPr>
  </w:style>
  <w:style w:type="paragraph" w:styleId="ListParagraph">
    <w:name w:val="List Paragraph"/>
    <w:basedOn w:val="Normal"/>
    <w:uiPriority w:val="34"/>
    <w:qFormat/>
    <w:rsid w:val="006173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AA236E7B.dotm</Template>
  <TotalTime>0</TotalTime>
  <Pages>3</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dscholes</dc:creator>
  <cp:lastModifiedBy>Sarah.Claridge</cp:lastModifiedBy>
  <cp:revision>2</cp:revision>
  <cp:lastPrinted>2013-08-16T10:21:00Z</cp:lastPrinted>
  <dcterms:created xsi:type="dcterms:W3CDTF">2013-08-23T15:21:00Z</dcterms:created>
  <dcterms:modified xsi:type="dcterms:W3CDTF">2013-08-23T15:21:00Z</dcterms:modified>
</cp:coreProperties>
</file>

<file path=docProps/custom.xml><?xml version="1.0" encoding="utf-8"?>
<op:Properties xmlns:op="http://schemas.openxmlformats.org/officeDocument/2006/custom-properties"/>
</file>